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5.0.0 -->
  <w:body>
    <w:p w:rsidR="005959B5" w:rsidP="00A43FFE">
      <w:pPr>
        <w:pStyle w:val="ESIntroParagraph"/>
        <w:ind w:right="-44"/>
        <w:jc w:val="center"/>
        <w:rPr>
          <w:b/>
          <w:bCs/>
          <w:color w:val="auto"/>
          <w:sz w:val="32"/>
          <w:szCs w:val="32"/>
          <w:lang w:val="en-AU"/>
        </w:rPr>
      </w:pPr>
    </w:p>
    <w:p w:rsidR="005959B5" w:rsidP="00A43FFE">
      <w:pPr>
        <w:pStyle w:val="ESIntroParagraph"/>
        <w:ind w:right="-44"/>
        <w:jc w:val="center"/>
        <w:rPr>
          <w:b/>
          <w:bCs/>
          <w:color w:val="auto"/>
          <w:sz w:val="32"/>
          <w:szCs w:val="32"/>
          <w:lang w:val="en-AU"/>
        </w:rPr>
      </w:pPr>
    </w:p>
    <w:p w:rsidR="00D85B85" w:rsidRPr="008C0E59" w:rsidP="00A43FFE">
      <w:pPr>
        <w:pStyle w:val="ESIntroParagraph"/>
        <w:ind w:right="-44"/>
        <w:jc w:val="center"/>
        <w:rPr>
          <w:b/>
          <w:bCs/>
          <w:color w:val="auto"/>
          <w:sz w:val="32"/>
          <w:szCs w:val="32"/>
          <w:lang w:val="en-AU"/>
        </w:rPr>
      </w:pPr>
      <w:r w:rsidRPr="008C0E59">
        <w:rPr>
          <w:b/>
          <w:bCs/>
          <w:noProof/>
          <w:color w:val="auto"/>
          <w:sz w:val="32"/>
          <w:szCs w:val="32"/>
          <w:lang w:val="en-AU"/>
        </w:rPr>
        <w:t>Swan Reach Primary School (1631)</w:t>
      </w:r>
    </w:p>
    <w:p w:rsidR="00125418" w:rsidP="00A43FFE">
      <w:pPr>
        <w:ind w:right="-44"/>
        <w:jc w:val="center"/>
        <w:rPr>
          <w:b/>
          <w:sz w:val="32"/>
          <w:szCs w:val="32"/>
          <w:lang w:val="en-AU"/>
        </w:rPr>
      </w:pPr>
      <w:r w:rsidRPr="008C0E59">
        <w:rPr>
          <w:b/>
          <w:noProof/>
          <w:sz w:val="32"/>
          <w:szCs w:val="32"/>
          <w:lang w:val="en-AU"/>
        </w:rPr>
        <w:t>2026</w:t>
      </w:r>
      <w:r w:rsidRPr="008C0E59">
        <w:rPr>
          <w:b/>
          <w:sz w:val="32"/>
          <w:szCs w:val="32"/>
          <w:lang w:val="en-AU"/>
        </w:rPr>
        <w:t xml:space="preserve"> A</w:t>
      </w:r>
      <w:r>
        <w:rPr>
          <w:b/>
          <w:sz w:val="32"/>
          <w:szCs w:val="32"/>
          <w:lang w:val="en-AU"/>
        </w:rPr>
        <w:t>NNUAL</w:t>
      </w:r>
      <w:r w:rsidRPr="008C0E59">
        <w:rPr>
          <w:b/>
          <w:sz w:val="32"/>
          <w:szCs w:val="32"/>
          <w:lang w:val="en-AU"/>
        </w:rPr>
        <w:t xml:space="preserve"> </w:t>
      </w:r>
      <w:r>
        <w:rPr>
          <w:b/>
          <w:sz w:val="32"/>
          <w:szCs w:val="32"/>
          <w:lang w:val="en-AU"/>
        </w:rPr>
        <w:t>IMPLEMENTATION</w:t>
      </w:r>
      <w:r w:rsidRPr="008C0E59">
        <w:rPr>
          <w:b/>
          <w:sz w:val="32"/>
          <w:szCs w:val="32"/>
          <w:lang w:val="en-AU"/>
        </w:rPr>
        <w:t xml:space="preserve"> P</w:t>
      </w:r>
      <w:r>
        <w:rPr>
          <w:b/>
          <w:sz w:val="32"/>
          <w:szCs w:val="32"/>
          <w:lang w:val="en-AU"/>
        </w:rPr>
        <w:t>LAN</w:t>
      </w:r>
      <w:r w:rsidRPr="008C0E59">
        <w:rPr>
          <w:b/>
          <w:sz w:val="32"/>
          <w:szCs w:val="32"/>
          <w:lang w:val="en-AU"/>
        </w:rPr>
        <w:t xml:space="preserve"> </w:t>
      </w:r>
    </w:p>
    <w:p w:rsidR="00555B00" w:rsidP="00A43FFE">
      <w:pPr>
        <w:ind w:right="-44"/>
        <w:rPr>
          <w:sz w:val="20"/>
          <w:szCs w:val="20"/>
        </w:rPr>
      </w:pPr>
    </w:p>
    <w:p w:rsidR="00555B00" w:rsidP="00A43FFE">
      <w:pPr>
        <w:ind w:right="-44"/>
        <w:rPr>
          <w:sz w:val="20"/>
          <w:szCs w:val="20"/>
        </w:rPr>
        <w:sectPr w:rsidSect="00196EFC">
          <w:headerReference w:type="even" r:id="rId9"/>
          <w:headerReference w:type="default" r:id="rId10"/>
          <w:footerReference w:type="even" r:id="rId11"/>
          <w:footerReference w:type="default" r:id="rId12"/>
          <w:headerReference w:type="first" r:id="rId13"/>
          <w:footerReference w:type="first" r:id="rId14"/>
          <w:pgSz w:w="23811" w:h="16838" w:orient="landscape"/>
          <w:pgMar w:top="720" w:right="847" w:bottom="720" w:left="720" w:header="624" w:footer="533" w:gutter="0"/>
          <w:pgNumType w:start="2"/>
          <w:cols w:space="397"/>
          <w:docGrid w:linePitch="360"/>
        </w:sectPr>
      </w:pPr>
    </w:p>
    <w:p w:rsidR="00D62C2B" w:rsidP="00A43FFE">
      <w:pPr>
        <w:ind w:right="-44"/>
        <w:jc w:val="center"/>
        <w:rPr>
          <w:sz w:val="20"/>
          <w:szCs w:val="20"/>
        </w:rPr>
      </w:pPr>
    </w:p>
    <w:p w:rsidR="00C7216D" w:rsidRPr="00F0581D" w:rsidP="00A43FFE">
      <w:pPr>
        <w:ind w:right="-44"/>
        <w:jc w:val="center"/>
        <w:rPr>
          <w:b/>
          <w:bCs/>
          <w:sz w:val="20"/>
          <w:szCs w:val="20"/>
        </w:rPr>
      </w:pPr>
      <w:r w:rsidRPr="00F0581D">
        <w:rPr>
          <w:b/>
          <w:bCs/>
          <w:sz w:val="20"/>
          <w:szCs w:val="20"/>
        </w:rPr>
        <w:t>SCHOOL STRATEGIC PLAN G</w:t>
      </w:r>
      <w:r w:rsidRPr="00F0581D">
        <w:rPr>
          <w:b/>
          <w:bCs/>
          <w:caps/>
          <w:sz w:val="20"/>
          <w:szCs w:val="20"/>
        </w:rPr>
        <w:t>OAL</w:t>
      </w:r>
      <w:r w:rsidRPr="00F0581D">
        <w:rPr>
          <w:b/>
          <w:bCs/>
          <w:sz w:val="20"/>
          <w:szCs w:val="20"/>
        </w:rPr>
        <w:t>S</w:t>
      </w:r>
    </w:p>
    <w:tbl>
      <w:tblPr>
        <w:tblStyle w:val="TableGrid"/>
        <w:tblW w:w="22320" w:type="dxa"/>
        <w:tblLook w:val="04A0"/>
      </w:tblPr>
      <w:tblGrid>
        <w:gridCol w:w="7920"/>
        <w:gridCol w:w="7920"/>
        <w:gridCol w:w="7920"/>
        <w:gridCol w:w="7920"/>
      </w:tblGrid>
      <w:tr w:rsidTr="00A43FFE">
        <w:tblPrEx>
          <w:tblW w:w="22320" w:type="dxa"/>
          <w:tblLook w:val="04A0"/>
        </w:tblPrEx>
        <w:tc>
          <w:tcPr>
            <w:tcW w:w="44640" w:type="dxa"/>
            <w:gridSpan w:val="2"/>
            <w:tcBorders>
              <w:top w:val="nil"/>
              <w:left w:val="nil"/>
              <w:bottom w:val="nil"/>
              <w:right w:val="nil"/>
            </w:tcBorders>
            <w:shd w:val="clear" w:color="auto" w:fill="000066"/>
          </w:tcPr>
          <w:p w:rsidR="00D85B85" w:rsidRPr="00A43FFE" w:rsidP="009E360A">
            <w:pPr>
              <w:tabs>
                <w:tab w:val="left" w:pos="8895"/>
              </w:tabs>
              <w:ind w:right="-44"/>
              <w:jc w:val="center"/>
              <w:rPr>
                <w:rFonts w:ascii="Arial" w:eastAsia="Arial" w:hAnsi="Arial" w:cs="Arial"/>
                <w:b/>
                <w:color w:val="FFFFFF"/>
                <w:sz w:val="20"/>
                <w:szCs w:val="20"/>
                <w:lang w:val="en-AU"/>
              </w:rPr>
            </w:pPr>
            <w:r w:rsidRPr="00A43FFE">
              <w:rPr>
                <w:rStyle w:val="DefaultParagraphFont"/>
                <w:rFonts w:ascii="Arial" w:eastAsia="Arial" w:hAnsi="Arial" w:cs="Arial"/>
                <w:b/>
                <w:color w:val="FFFFFF"/>
                <w:sz w:val="20"/>
                <w:szCs w:val="20"/>
              </w:rPr>
              <w:t>Goal 1: To improve student learning in Literacy and Numeracy</w:t>
            </w:r>
          </w:p>
        </w:tc>
        <w:tc>
          <w:tcPr>
            <w:tcW w:w="44640" w:type="dxa"/>
            <w:gridSpan w:val="2"/>
            <w:tcBorders>
              <w:top w:val="nil"/>
              <w:left w:val="nil"/>
              <w:bottom w:val="nil"/>
              <w:right w:val="nil"/>
            </w:tcBorders>
            <w:shd w:val="clear" w:color="auto" w:fill="000066"/>
          </w:tcPr>
          <w:p w:rsidR="00D85B85" w:rsidRPr="00A43FFE" w:rsidP="009E360A">
            <w:pPr>
              <w:tabs>
                <w:tab w:val="left" w:pos="8895"/>
              </w:tabs>
              <w:ind w:right="-44"/>
              <w:jc w:val="center"/>
              <w:rPr>
                <w:rFonts w:ascii="Arial" w:eastAsia="Arial" w:hAnsi="Arial" w:cs="Arial"/>
                <w:b/>
                <w:color w:val="FFFFFF"/>
                <w:sz w:val="20"/>
                <w:szCs w:val="20"/>
                <w:lang w:val="en-AU"/>
              </w:rPr>
            </w:pPr>
            <w:r w:rsidRPr="00A43FFE">
              <w:rPr>
                <w:rStyle w:val="DefaultParagraphFont"/>
                <w:rFonts w:ascii="Arial" w:eastAsia="Arial" w:hAnsi="Arial" w:cs="Arial"/>
                <w:b/>
                <w:color w:val="FFFFFF"/>
                <w:sz w:val="20"/>
                <w:szCs w:val="20"/>
              </w:rPr>
              <w:t>Goal 2: Strengthen student wellbeing and engagement outcomes</w:t>
            </w:r>
          </w:p>
        </w:tc>
      </w:tr>
      <w:tr w:rsidTr="009E360A">
        <w:tblPrEx>
          <w:tblW w:w="22320" w:type="dxa"/>
          <w:tblLook w:val="04A0"/>
        </w:tblPrEx>
        <w:tc>
          <w:tcPr>
            <w:tcW w:w="44640" w:type="dxa"/>
            <w:gridSpan w:val="4"/>
            <w:tcBorders>
              <w:top w:val="nil"/>
              <w:left w:val="nil"/>
              <w:bottom w:val="nil"/>
              <w:right w:val="nil"/>
            </w:tcBorders>
            <w:shd w:val="clear" w:color="auto" w:fill="auto"/>
            <w:noWrap w:val="0"/>
          </w:tcPr>
          <w:p w:rsidR="009E360A" w:rsidRPr="00A43FFE" w:rsidP="009E360A">
            <w:pPr>
              <w:tabs>
                <w:tab w:val="left" w:pos="8895"/>
              </w:tabs>
              <w:ind w:right="-44"/>
              <w:jc w:val="center"/>
              <w:rPr>
                <w:b/>
                <w:color w:val="FFFFFF"/>
                <w:sz w:val="20"/>
                <w:szCs w:val="20"/>
                <w:lang w:val="en-AU"/>
              </w:rPr>
            </w:pPr>
            <w:r>
              <w:rPr>
                <w:rFonts w:ascii="Arial" w:eastAsia="Arial" w:hAnsi="Arial" w:cs="Arial"/>
                <w:b/>
                <w:sz w:val="20"/>
              </w:rPr>
              <w:t>KEY IMPROVEMENT STRATEGIES</w:t>
            </w:r>
          </w:p>
        </w:tc>
      </w:tr>
      <w:tr w:rsidTr="00A43FFE">
        <w:tblPrEx>
          <w:tblW w:w="22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9CA6"/>
          <w:tblLook w:val="04A0"/>
        </w:tblPrEx>
        <w:tc>
          <w:tcPr>
            <w:tcW w:w="22320" w:type="dxa"/>
            <w:shd w:val="clear" w:color="auto" w:fill="58BFBC"/>
          </w:tcPr>
          <w:p w:rsidR="009517B1" w:rsidP="005817AC">
            <w:pPr>
              <w:ind w:right="-44"/>
              <w:jc w:val="center"/>
              <w:rPr>
                <w:rFonts w:ascii="Arial" w:eastAsia="Arial" w:hAnsi="Arial" w:cs="Arial"/>
                <w:b/>
                <w:bCs/>
                <w:color w:val="FFFFFF" w:themeColor="background1"/>
                <w:sz w:val="20"/>
                <w:szCs w:val="20"/>
              </w:rPr>
            </w:pPr>
            <w:r>
              <w:rPr>
                <w:rStyle w:val="DefaultParagraphFont"/>
                <w:rFonts w:ascii="Arial" w:eastAsia="Arial" w:hAnsi="Arial" w:cs="Arial"/>
                <w:b/>
                <w:bCs/>
                <w:color w:val="000000"/>
                <w:sz w:val="20"/>
                <w:szCs w:val="20"/>
              </w:rPr>
              <w:t>KIS 1.a Teaching and learning</w:t>
            </w:r>
          </w:p>
        </w:tc>
        <w:tc>
          <w:tcPr>
            <w:tcW w:w="22320" w:type="dxa"/>
            <w:shd w:val="clear" w:color="auto" w:fill="FFD162"/>
          </w:tcPr>
          <w:p w:rsidR="009517B1" w:rsidP="005817AC">
            <w:pPr>
              <w:ind w:right="-44"/>
              <w:jc w:val="center"/>
              <w:rPr>
                <w:rFonts w:ascii="Arial" w:eastAsia="Arial" w:hAnsi="Arial" w:cs="Arial"/>
                <w:b/>
                <w:bCs/>
                <w:color w:val="FFFFFF" w:themeColor="background1"/>
                <w:sz w:val="20"/>
                <w:szCs w:val="20"/>
              </w:rPr>
            </w:pPr>
            <w:r>
              <w:rPr>
                <w:rStyle w:val="DefaultParagraphFont"/>
                <w:rFonts w:ascii="Arial" w:eastAsia="Arial" w:hAnsi="Arial" w:cs="Arial"/>
                <w:b/>
                <w:bCs/>
                <w:color w:val="000000"/>
                <w:sz w:val="20"/>
                <w:szCs w:val="20"/>
              </w:rPr>
              <w:t>KIS 1.b Leadership</w:t>
            </w:r>
          </w:p>
        </w:tc>
        <w:tc>
          <w:tcPr>
            <w:tcW w:w="22320" w:type="dxa"/>
            <w:shd w:val="clear" w:color="auto" w:fill="57B5E8"/>
          </w:tcPr>
          <w:p w:rsidR="009517B1" w:rsidP="005817AC">
            <w:pPr>
              <w:ind w:right="-44"/>
              <w:jc w:val="center"/>
              <w:rPr>
                <w:rFonts w:ascii="Arial" w:eastAsia="Arial" w:hAnsi="Arial" w:cs="Arial"/>
                <w:b/>
                <w:bCs/>
                <w:color w:val="FFFFFF" w:themeColor="background1"/>
                <w:sz w:val="20"/>
                <w:szCs w:val="20"/>
              </w:rPr>
            </w:pPr>
            <w:r>
              <w:rPr>
                <w:rStyle w:val="DefaultParagraphFont"/>
                <w:rFonts w:ascii="Arial" w:eastAsia="Arial" w:hAnsi="Arial" w:cs="Arial"/>
                <w:b/>
                <w:bCs/>
                <w:color w:val="000000"/>
                <w:sz w:val="20"/>
                <w:szCs w:val="20"/>
              </w:rPr>
              <w:t>KIS 2.a Assessment</w:t>
            </w:r>
          </w:p>
        </w:tc>
        <w:tc>
          <w:tcPr>
            <w:tcW w:w="22320" w:type="dxa"/>
            <w:shd w:val="clear" w:color="auto" w:fill="F7CDDB"/>
          </w:tcPr>
          <w:p w:rsidR="009517B1" w:rsidP="005817AC">
            <w:pPr>
              <w:ind w:right="-44"/>
              <w:jc w:val="center"/>
              <w:rPr>
                <w:rFonts w:ascii="Arial" w:eastAsia="Arial" w:hAnsi="Arial" w:cs="Arial"/>
                <w:b/>
                <w:bCs/>
                <w:color w:val="FFFFFF" w:themeColor="background1"/>
                <w:sz w:val="20"/>
                <w:szCs w:val="20"/>
              </w:rPr>
            </w:pPr>
            <w:r>
              <w:rPr>
                <w:rStyle w:val="DefaultParagraphFont"/>
                <w:rFonts w:ascii="Arial" w:eastAsia="Arial" w:hAnsi="Arial" w:cs="Arial"/>
                <w:b/>
                <w:bCs/>
                <w:color w:val="000000"/>
                <w:sz w:val="20"/>
                <w:szCs w:val="20"/>
              </w:rPr>
              <w:t>KIS 2.c Engagement</w:t>
            </w:r>
          </w:p>
        </w:tc>
      </w:tr>
      <w:tr w:rsidTr="00A43FFE">
        <w:tblPrEx>
          <w:tblW w:w="22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9CA6"/>
          <w:tblLook w:val="04A0"/>
        </w:tblPrEx>
        <w:tc>
          <w:tcPr>
            <w:tcW w:w="22320" w:type="dxa"/>
            <w:shd w:val="clear" w:color="auto" w:fill="CCECEB"/>
          </w:tcPr>
          <w:p w:rsidR="009517B1" w:rsidRPr="00A43FFE" w:rsidP="00A43FFE">
            <w:pPr>
              <w:ind w:right="-44"/>
              <w:jc w:val="center"/>
              <w:rPr>
                <w:rFonts w:ascii="Arial" w:eastAsia="Arial" w:hAnsi="Arial" w:cs="Arial"/>
                <w:b/>
                <w:bCs/>
                <w:color w:val="auto"/>
                <w:sz w:val="18"/>
              </w:rPr>
            </w:pPr>
            <w:r w:rsidRPr="00A43FFE">
              <w:rPr>
                <w:rStyle w:val="DefaultParagraphFont"/>
                <w:rFonts w:ascii="Arial" w:eastAsia="Arial" w:hAnsi="Arial" w:cs="Arial"/>
                <w:b/>
                <w:bCs/>
                <w:color w:val="auto"/>
                <w:sz w:val="18"/>
              </w:rPr>
              <w:t>Develop and embed a school-wide instructional model.</w:t>
            </w:r>
          </w:p>
        </w:tc>
        <w:tc>
          <w:tcPr>
            <w:tcW w:w="22320" w:type="dxa"/>
            <w:shd w:val="clear" w:color="auto" w:fill="FFF0C9"/>
          </w:tcPr>
          <w:p w:rsidR="009517B1" w:rsidRPr="00A43FFE" w:rsidP="00A43FFE">
            <w:pPr>
              <w:ind w:right="-44"/>
              <w:jc w:val="center"/>
              <w:rPr>
                <w:rFonts w:ascii="Arial" w:eastAsia="Arial" w:hAnsi="Arial" w:cs="Arial"/>
                <w:b/>
                <w:bCs/>
                <w:color w:val="auto"/>
                <w:sz w:val="18"/>
              </w:rPr>
            </w:pPr>
            <w:r w:rsidRPr="00A43FFE">
              <w:rPr>
                <w:rStyle w:val="DefaultParagraphFont"/>
                <w:rFonts w:ascii="Arial" w:eastAsia="Arial" w:hAnsi="Arial" w:cs="Arial"/>
                <w:b/>
                <w:bCs/>
                <w:color w:val="auto"/>
                <w:sz w:val="18"/>
              </w:rPr>
              <w:t xml:space="preserve">Build whole school curriculum and planning through structures and roles that support collaboration, professional learning and collective efficacy. </w:t>
            </w:r>
          </w:p>
        </w:tc>
        <w:tc>
          <w:tcPr>
            <w:tcW w:w="22320" w:type="dxa"/>
            <w:shd w:val="clear" w:color="auto" w:fill="D3EBF9"/>
          </w:tcPr>
          <w:p w:rsidR="009517B1" w:rsidRPr="00A43FFE" w:rsidP="00A43FFE">
            <w:pPr>
              <w:ind w:right="-44"/>
              <w:jc w:val="center"/>
              <w:rPr>
                <w:rFonts w:ascii="Arial" w:eastAsia="Arial" w:hAnsi="Arial" w:cs="Arial"/>
                <w:b/>
                <w:bCs/>
                <w:color w:val="auto"/>
                <w:sz w:val="18"/>
              </w:rPr>
            </w:pPr>
            <w:r w:rsidRPr="00A43FFE">
              <w:rPr>
                <w:rStyle w:val="DefaultParagraphFont"/>
                <w:rFonts w:ascii="Arial" w:eastAsia="Arial" w:hAnsi="Arial" w:cs="Arial"/>
                <w:b/>
                <w:bCs/>
                <w:color w:val="auto"/>
                <w:sz w:val="18"/>
              </w:rPr>
              <w:t>Strengthen teacher capacity to analyse and use data to inform differentiated learning.</w:t>
            </w:r>
          </w:p>
        </w:tc>
        <w:tc>
          <w:tcPr>
            <w:tcW w:w="22320" w:type="dxa"/>
            <w:shd w:val="clear" w:color="auto" w:fill="FDF1F5"/>
          </w:tcPr>
          <w:p w:rsidR="009517B1" w:rsidRPr="00A43FFE" w:rsidP="00A43FFE">
            <w:pPr>
              <w:ind w:right="-44"/>
              <w:jc w:val="center"/>
              <w:rPr>
                <w:rFonts w:ascii="Arial" w:eastAsia="Arial" w:hAnsi="Arial" w:cs="Arial"/>
                <w:b/>
                <w:bCs/>
                <w:color w:val="auto"/>
                <w:sz w:val="18"/>
              </w:rPr>
            </w:pPr>
            <w:r w:rsidRPr="00A43FFE">
              <w:rPr>
                <w:rStyle w:val="DefaultParagraphFont"/>
                <w:rFonts w:ascii="Arial" w:eastAsia="Arial" w:hAnsi="Arial" w:cs="Arial"/>
                <w:b/>
                <w:bCs/>
                <w:color w:val="auto"/>
                <w:sz w:val="18"/>
              </w:rPr>
              <w:t>Embed a whole school approach to positive behaviour support to create a safe, supportive, and predictable learning environment for families, students and staff</w:t>
            </w:r>
          </w:p>
        </w:tc>
      </w:tr>
      <w:tr w:rsidTr="00A43FFE">
        <w:tblPrEx>
          <w:tblW w:w="22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9CA6"/>
          <w:tblLook w:val="04A0"/>
        </w:tblPrEx>
        <w:tc>
          <w:tcPr>
            <w:tcW w:w="22320" w:type="dxa"/>
            <w:shd w:val="clear" w:color="auto" w:fill="F2F2F2"/>
          </w:tcPr>
          <w:p w:rsidR="009517B1" w:rsidRPr="00A43FFE" w:rsidP="00A43FFE">
            <w:pPr>
              <w:ind w:right="-44"/>
              <w:jc w:val="center"/>
              <w:rPr>
                <w:rFonts w:ascii="Arial" w:eastAsia="Arial" w:hAnsi="Arial" w:cs="Arial"/>
                <w:b/>
                <w:bCs/>
                <w:color w:val="FFFFFF" w:themeColor="background1"/>
                <w:sz w:val="18"/>
              </w:rPr>
            </w:pPr>
            <w:r w:rsidRPr="00A43FFE">
              <w:rPr>
                <w:rStyle w:val="DefaultParagraphFont"/>
                <w:rFonts w:ascii="Arial" w:eastAsia="Arial" w:hAnsi="Arial" w:cs="Arial"/>
                <w:b/>
                <w:bCs/>
                <w:color w:val="auto"/>
                <w:sz w:val="18"/>
              </w:rPr>
              <w:t>Actions</w:t>
            </w:r>
          </w:p>
        </w:tc>
        <w:tc>
          <w:tcPr>
            <w:tcW w:w="22320" w:type="dxa"/>
            <w:shd w:val="clear" w:color="auto" w:fill="F2F2F2"/>
          </w:tcPr>
          <w:p w:rsidR="009517B1" w:rsidRPr="00A43FFE" w:rsidP="00A43FFE">
            <w:pPr>
              <w:ind w:right="-44"/>
              <w:jc w:val="center"/>
              <w:rPr>
                <w:rFonts w:ascii="Arial" w:eastAsia="Arial" w:hAnsi="Arial" w:cs="Arial"/>
                <w:b/>
                <w:bCs/>
                <w:color w:val="FFFFFF" w:themeColor="background1"/>
                <w:sz w:val="18"/>
              </w:rPr>
            </w:pPr>
            <w:r w:rsidRPr="00A43FFE">
              <w:rPr>
                <w:rStyle w:val="DefaultParagraphFont"/>
                <w:rFonts w:ascii="Arial" w:eastAsia="Arial" w:hAnsi="Arial" w:cs="Arial"/>
                <w:b/>
                <w:bCs/>
                <w:color w:val="auto"/>
                <w:sz w:val="18"/>
              </w:rPr>
              <w:t>Actions</w:t>
            </w:r>
          </w:p>
        </w:tc>
        <w:tc>
          <w:tcPr>
            <w:tcW w:w="22320" w:type="dxa"/>
            <w:shd w:val="clear" w:color="auto" w:fill="F2F2F2"/>
          </w:tcPr>
          <w:p w:rsidR="009517B1" w:rsidRPr="00A43FFE" w:rsidP="00A43FFE">
            <w:pPr>
              <w:ind w:right="-44"/>
              <w:jc w:val="center"/>
              <w:rPr>
                <w:rFonts w:ascii="Arial" w:eastAsia="Arial" w:hAnsi="Arial" w:cs="Arial"/>
                <w:b/>
                <w:bCs/>
                <w:color w:val="FFFFFF" w:themeColor="background1"/>
                <w:sz w:val="18"/>
              </w:rPr>
            </w:pPr>
            <w:r w:rsidRPr="00A43FFE">
              <w:rPr>
                <w:rStyle w:val="DefaultParagraphFont"/>
                <w:rFonts w:ascii="Arial" w:eastAsia="Arial" w:hAnsi="Arial" w:cs="Arial"/>
                <w:b/>
                <w:bCs/>
                <w:color w:val="auto"/>
                <w:sz w:val="18"/>
              </w:rPr>
              <w:t>Actions</w:t>
            </w:r>
          </w:p>
        </w:tc>
        <w:tc>
          <w:tcPr>
            <w:tcW w:w="22320" w:type="dxa"/>
            <w:shd w:val="clear" w:color="auto" w:fill="F2F2F2"/>
          </w:tcPr>
          <w:p w:rsidR="009517B1" w:rsidRPr="00A43FFE" w:rsidP="00A43FFE">
            <w:pPr>
              <w:ind w:right="-44"/>
              <w:jc w:val="center"/>
              <w:rPr>
                <w:rFonts w:ascii="Arial" w:eastAsia="Arial" w:hAnsi="Arial" w:cs="Arial"/>
                <w:b/>
                <w:bCs/>
                <w:color w:val="FFFFFF" w:themeColor="background1"/>
                <w:sz w:val="18"/>
              </w:rPr>
            </w:pPr>
            <w:r w:rsidRPr="00A43FFE">
              <w:rPr>
                <w:rStyle w:val="DefaultParagraphFont"/>
                <w:rFonts w:ascii="Arial" w:eastAsia="Arial" w:hAnsi="Arial" w:cs="Arial"/>
                <w:b/>
                <w:bCs/>
                <w:color w:val="auto"/>
                <w:sz w:val="18"/>
              </w:rPr>
              <w:t>Actions</w:t>
            </w:r>
          </w:p>
        </w:tc>
      </w:tr>
      <w:tr w:rsidTr="00A43FFE">
        <w:tblPrEx>
          <w:tblW w:w="22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9CA6"/>
          <w:tblLook w:val="04A0"/>
        </w:tblPrEx>
        <w:tc>
          <w:tcPr>
            <w:tcW w:w="22320" w:type="dxa"/>
            <w:shd w:val="clear" w:color="auto" w:fill="CCECEB"/>
          </w:tcPr>
          <w:p w:rsidR="009517B1" w:rsidRPr="00A43FFE" w:rsidP="00A43FFE">
            <w:pPr>
              <w:ind w:right="-44"/>
              <w:jc w:val="center"/>
              <w:rPr>
                <w:rFonts w:ascii="Arial" w:eastAsia="Arial" w:hAnsi="Arial" w:cs="Arial"/>
                <w:b w:val="0"/>
                <w:color w:val="auto"/>
                <w:sz w:val="18"/>
              </w:rPr>
            </w:pPr>
            <w:r w:rsidRPr="00A43FFE">
              <w:rPr>
                <w:rStyle w:val="DefaultParagraphFont"/>
                <w:rFonts w:ascii="Arial" w:eastAsia="Arial" w:hAnsi="Arial" w:cs="Arial"/>
                <w:b w:val="0"/>
                <w:color w:val="auto"/>
                <w:sz w:val="18"/>
              </w:rPr>
              <w:t>Explore and develop an instructional model for English and Maths aligned to the VTLM 2.0.</w:t>
            </w:r>
          </w:p>
        </w:tc>
        <w:tc>
          <w:tcPr>
            <w:tcW w:w="22320" w:type="dxa"/>
            <w:shd w:val="clear" w:color="auto" w:fill="FFF0C9"/>
          </w:tcPr>
          <w:p w:rsidR="009517B1" w:rsidRPr="00A43FFE" w:rsidP="00A43FFE">
            <w:pPr>
              <w:ind w:right="-44"/>
              <w:jc w:val="center"/>
              <w:rPr>
                <w:rFonts w:ascii="Arial" w:eastAsia="Arial" w:hAnsi="Arial" w:cs="Arial"/>
                <w:b w:val="0"/>
                <w:color w:val="auto"/>
                <w:sz w:val="18"/>
              </w:rPr>
            </w:pPr>
            <w:r w:rsidRPr="00A43FFE">
              <w:rPr>
                <w:rStyle w:val="DefaultParagraphFont"/>
                <w:rFonts w:ascii="Arial" w:eastAsia="Arial" w:hAnsi="Arial" w:cs="Arial"/>
                <w:b w:val="0"/>
                <w:color w:val="auto"/>
                <w:sz w:val="18"/>
              </w:rPr>
              <w:t>Build staff capacity to use the Victorian Curriculum 2.0 to inform their yearly and term overviews and weekly foci for students. (the What)</w:t>
            </w:r>
          </w:p>
        </w:tc>
        <w:tc>
          <w:tcPr>
            <w:tcW w:w="22320" w:type="dxa"/>
            <w:shd w:val="clear" w:color="auto" w:fill="D3EBF9"/>
          </w:tcPr>
          <w:p w:rsidR="009517B1" w:rsidRPr="00A43FFE" w:rsidP="00A43FFE">
            <w:pPr>
              <w:ind w:right="-44"/>
              <w:jc w:val="center"/>
              <w:rPr>
                <w:rFonts w:ascii="Arial" w:eastAsia="Arial" w:hAnsi="Arial" w:cs="Arial"/>
                <w:b w:val="0"/>
                <w:color w:val="auto"/>
                <w:sz w:val="18"/>
              </w:rPr>
            </w:pPr>
            <w:r w:rsidRPr="00A43FFE">
              <w:rPr>
                <w:rStyle w:val="DefaultParagraphFont"/>
                <w:rFonts w:ascii="Arial" w:eastAsia="Arial" w:hAnsi="Arial" w:cs="Arial"/>
                <w:b w:val="0"/>
                <w:color w:val="auto"/>
                <w:sz w:val="18"/>
              </w:rPr>
              <w:t>Develop a consistent, whole-school approach to analysing and using data to inform teaching and differentiation.</w:t>
            </w:r>
          </w:p>
        </w:tc>
        <w:tc>
          <w:tcPr>
            <w:tcW w:w="22320" w:type="dxa"/>
            <w:shd w:val="clear" w:color="auto" w:fill="FDF1F5"/>
          </w:tcPr>
          <w:p w:rsidR="009517B1" w:rsidRPr="00A43FFE" w:rsidP="00A43FFE">
            <w:pPr>
              <w:ind w:right="-44"/>
              <w:jc w:val="center"/>
              <w:rPr>
                <w:rFonts w:ascii="Arial" w:eastAsia="Arial" w:hAnsi="Arial" w:cs="Arial"/>
                <w:b w:val="0"/>
                <w:color w:val="auto"/>
                <w:sz w:val="18"/>
              </w:rPr>
            </w:pPr>
            <w:r w:rsidRPr="00A43FFE">
              <w:rPr>
                <w:rStyle w:val="DefaultParagraphFont"/>
                <w:rFonts w:ascii="Arial" w:eastAsia="Arial" w:hAnsi="Arial" w:cs="Arial"/>
                <w:b w:val="0"/>
                <w:color w:val="auto"/>
                <w:sz w:val="18"/>
              </w:rPr>
              <w:t>• Develop a common language and approach to managing behaviour.• Teach Rights, Resilience &amp; Respectful Relationships Program (P-6)</w:t>
            </w:r>
          </w:p>
        </w:tc>
      </w:tr>
      <w:tr w:rsidTr="00A43FFE">
        <w:tblPrEx>
          <w:tblW w:w="22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9CA6"/>
          <w:tblLook w:val="04A0"/>
        </w:tblPrEx>
        <w:tc>
          <w:tcPr>
            <w:tcW w:w="22320" w:type="dxa"/>
            <w:shd w:val="clear" w:color="auto" w:fill="F2F2F2"/>
          </w:tcPr>
          <w:p w:rsidR="009517B1" w:rsidRPr="00A43FFE" w:rsidP="00A43FFE">
            <w:pPr>
              <w:ind w:right="-44"/>
              <w:jc w:val="center"/>
              <w:rPr>
                <w:rFonts w:ascii="Arial" w:eastAsia="Arial" w:hAnsi="Arial" w:cs="Arial"/>
                <w:b/>
                <w:bCs/>
                <w:color w:val="auto"/>
                <w:sz w:val="18"/>
              </w:rPr>
            </w:pPr>
            <w:r w:rsidRPr="00A43FFE">
              <w:rPr>
                <w:rStyle w:val="DefaultParagraphFont"/>
                <w:rFonts w:ascii="Arial" w:eastAsia="Arial" w:hAnsi="Arial" w:cs="Arial"/>
                <w:b/>
                <w:bCs/>
                <w:color w:val="auto"/>
                <w:sz w:val="18"/>
              </w:rPr>
              <w:t>Tasks</w:t>
            </w:r>
          </w:p>
        </w:tc>
        <w:tc>
          <w:tcPr>
            <w:tcW w:w="22320" w:type="dxa"/>
            <w:shd w:val="clear" w:color="auto" w:fill="F2F2F2"/>
          </w:tcPr>
          <w:p w:rsidR="009517B1" w:rsidRPr="00A43FFE" w:rsidP="00A43FFE">
            <w:pPr>
              <w:ind w:right="-44"/>
              <w:jc w:val="center"/>
              <w:rPr>
                <w:rFonts w:ascii="Arial" w:eastAsia="Arial" w:hAnsi="Arial" w:cs="Arial"/>
                <w:b/>
                <w:bCs/>
                <w:color w:val="auto"/>
                <w:sz w:val="18"/>
              </w:rPr>
            </w:pPr>
            <w:r w:rsidRPr="00A43FFE">
              <w:rPr>
                <w:rStyle w:val="DefaultParagraphFont"/>
                <w:rFonts w:ascii="Arial" w:eastAsia="Arial" w:hAnsi="Arial" w:cs="Arial"/>
                <w:b/>
                <w:bCs/>
                <w:color w:val="auto"/>
                <w:sz w:val="18"/>
              </w:rPr>
              <w:t>Tasks</w:t>
            </w:r>
          </w:p>
        </w:tc>
        <w:tc>
          <w:tcPr>
            <w:tcW w:w="22320" w:type="dxa"/>
            <w:shd w:val="clear" w:color="auto" w:fill="F2F2F2"/>
          </w:tcPr>
          <w:p w:rsidR="009517B1" w:rsidRPr="00A43FFE" w:rsidP="00A43FFE">
            <w:pPr>
              <w:ind w:right="-44"/>
              <w:jc w:val="center"/>
              <w:rPr>
                <w:rFonts w:ascii="Arial" w:eastAsia="Arial" w:hAnsi="Arial" w:cs="Arial"/>
                <w:b/>
                <w:bCs/>
                <w:color w:val="auto"/>
                <w:sz w:val="18"/>
              </w:rPr>
            </w:pPr>
            <w:r w:rsidRPr="00A43FFE">
              <w:rPr>
                <w:rStyle w:val="DefaultParagraphFont"/>
                <w:rFonts w:ascii="Arial" w:eastAsia="Arial" w:hAnsi="Arial" w:cs="Arial"/>
                <w:b/>
                <w:bCs/>
                <w:color w:val="auto"/>
                <w:sz w:val="18"/>
              </w:rPr>
              <w:t>Tasks</w:t>
            </w:r>
          </w:p>
        </w:tc>
        <w:tc>
          <w:tcPr>
            <w:tcW w:w="22320" w:type="dxa"/>
            <w:shd w:val="clear" w:color="auto" w:fill="F2F2F2"/>
          </w:tcPr>
          <w:p w:rsidR="009517B1" w:rsidRPr="00A43FFE" w:rsidP="00A43FFE">
            <w:pPr>
              <w:ind w:right="-44"/>
              <w:jc w:val="center"/>
              <w:rPr>
                <w:rFonts w:ascii="Arial" w:eastAsia="Arial" w:hAnsi="Arial" w:cs="Arial"/>
                <w:b/>
                <w:bCs/>
                <w:color w:val="auto"/>
                <w:sz w:val="18"/>
              </w:rPr>
            </w:pPr>
            <w:r w:rsidRPr="00A43FFE">
              <w:rPr>
                <w:rStyle w:val="DefaultParagraphFont"/>
                <w:rFonts w:ascii="Arial" w:eastAsia="Arial" w:hAnsi="Arial" w:cs="Arial"/>
                <w:b/>
                <w:bCs/>
                <w:color w:val="auto"/>
                <w:sz w:val="18"/>
              </w:rPr>
              <w:t>Tasks</w:t>
            </w:r>
          </w:p>
        </w:tc>
      </w:tr>
      <w:tr w:rsidTr="00A43FFE">
        <w:tblPrEx>
          <w:tblW w:w="22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9CA6"/>
          <w:tblLook w:val="04A0"/>
        </w:tblPrEx>
        <w:tc>
          <w:tcPr>
            <w:tcW w:w="22320" w:type="dxa"/>
            <w:shd w:val="clear" w:color="auto" w:fill="CCECEB"/>
          </w:tcPr>
          <w:p w:rsidR="009517B1" w:rsidRPr="00A43FFE" w:rsidP="00A43FFE">
            <w:pPr>
              <w:ind w:right="-44"/>
              <w:jc w:val="center"/>
              <w:rPr>
                <w:rFonts w:ascii="Arial" w:eastAsia="Arial" w:hAnsi="Arial" w:cs="Arial"/>
                <w:b w:val="0"/>
                <w:color w:val="auto"/>
                <w:sz w:val="18"/>
              </w:rPr>
            </w:pPr>
          </w:p>
          <w:p w:rsidR="009517B1" w:rsidRPr="00A43FFE" w:rsidP="00A43FFE">
            <w:pPr>
              <w:ind w:right="-44"/>
              <w:jc w:val="center"/>
              <w:rPr>
                <w:rStyle w:val="DefaultParagraphFont"/>
                <w:rFonts w:ascii="Arial" w:eastAsia="Arial" w:hAnsi="Arial" w:cs="Arial"/>
                <w:b w:val="0"/>
                <w:color w:val="auto"/>
                <w:sz w:val="18"/>
                <w:szCs w:val="18"/>
              </w:rPr>
            </w:pPr>
            <w:r w:rsidRPr="00A43FFE">
              <w:rPr>
                <w:rStyle w:val="DefaultParagraphFont"/>
                <w:rFonts w:ascii="Arial" w:eastAsia="Arial" w:hAnsi="Arial" w:cs="Arial"/>
                <w:b w:val="0"/>
                <w:color w:val="auto"/>
                <w:sz w:val="18"/>
              </w:rPr>
              <w:t xml:space="preserve">Explore the Blue Area (Elements of Learning) within the VTLM; </w:t>
            </w:r>
          </w:p>
          <w:p w:rsidR="009517B1" w:rsidRPr="00A43FFE" w:rsidP="00A43FFE">
            <w:pPr>
              <w:ind w:right="-44"/>
              <w:jc w:val="center"/>
              <w:rPr>
                <w:rStyle w:val="DefaultParagraphFont"/>
                <w:rFonts w:ascii="Arial" w:eastAsia="Arial" w:hAnsi="Arial" w:cs="Arial"/>
                <w:b w:val="0"/>
                <w:color w:val="auto"/>
                <w:sz w:val="18"/>
                <w:szCs w:val="18"/>
              </w:rPr>
            </w:pPr>
          </w:p>
          <w:p w:rsidR="009517B1" w:rsidRPr="00A43FFE" w:rsidP="00A43FFE">
            <w:pPr>
              <w:ind w:right="-44"/>
              <w:jc w:val="center"/>
              <w:rPr>
                <w:rStyle w:val="DefaultParagraphFont"/>
                <w:rFonts w:ascii="Arial" w:eastAsia="Arial" w:hAnsi="Arial" w:cs="Arial"/>
                <w:b w:val="0"/>
                <w:color w:val="auto"/>
                <w:sz w:val="18"/>
                <w:szCs w:val="18"/>
              </w:rPr>
            </w:pPr>
            <w:r w:rsidRPr="00A43FFE">
              <w:rPr>
                <w:rStyle w:val="DefaultParagraphFont"/>
                <w:rFonts w:ascii="Arial" w:eastAsia="Arial" w:hAnsi="Arial" w:cs="Arial"/>
                <w:b w:val="0"/>
                <w:color w:val="auto"/>
                <w:sz w:val="18"/>
              </w:rPr>
              <w:t>Investigate other schools that show exemplary practices and make observations</w:t>
            </w:r>
          </w:p>
          <w:p w:rsidR="009517B1" w:rsidRPr="00A43FFE" w:rsidP="00A43FFE">
            <w:pPr>
              <w:ind w:right="-44"/>
              <w:jc w:val="center"/>
              <w:rPr>
                <w:rStyle w:val="DefaultParagraphFont"/>
                <w:rFonts w:ascii="Arial" w:eastAsia="Arial" w:hAnsi="Arial" w:cs="Arial"/>
                <w:b w:val="0"/>
                <w:color w:val="auto"/>
                <w:sz w:val="18"/>
                <w:szCs w:val="18"/>
              </w:rPr>
            </w:pPr>
          </w:p>
          <w:p w:rsidR="009517B1" w:rsidRPr="00A43FFE" w:rsidP="00A43FFE">
            <w:pPr>
              <w:ind w:right="-44"/>
              <w:jc w:val="center"/>
              <w:rPr>
                <w:rStyle w:val="DefaultParagraphFont"/>
                <w:rFonts w:ascii="Arial" w:eastAsia="Arial" w:hAnsi="Arial" w:cs="Arial"/>
                <w:b w:val="0"/>
                <w:color w:val="auto"/>
                <w:sz w:val="18"/>
                <w:szCs w:val="18"/>
              </w:rPr>
            </w:pPr>
            <w:r w:rsidRPr="00A43FFE">
              <w:rPr>
                <w:rStyle w:val="DefaultParagraphFont"/>
                <w:rFonts w:ascii="Arial" w:eastAsia="Arial" w:hAnsi="Arial" w:cs="Arial"/>
                <w:b w:val="0"/>
                <w:color w:val="auto"/>
                <w:sz w:val="18"/>
              </w:rPr>
              <w:t>SIT to investigate monitoring progress through learning walks and observations processes</w:t>
            </w:r>
          </w:p>
          <w:p w:rsidR="009517B1" w:rsidRPr="00A43FFE" w:rsidP="00A43FFE">
            <w:pPr>
              <w:ind w:right="-44"/>
              <w:jc w:val="center"/>
              <w:rPr>
                <w:rStyle w:val="DefaultParagraphFont"/>
                <w:rFonts w:ascii="Arial" w:eastAsia="Arial" w:hAnsi="Arial" w:cs="Arial"/>
                <w:b w:val="0"/>
                <w:color w:val="auto"/>
                <w:sz w:val="18"/>
                <w:szCs w:val="18"/>
              </w:rPr>
            </w:pPr>
          </w:p>
          <w:p w:rsidR="009517B1" w:rsidRPr="00A43FFE" w:rsidP="00A43FFE">
            <w:pPr>
              <w:ind w:right="-44"/>
              <w:jc w:val="center"/>
              <w:rPr>
                <w:rStyle w:val="DefaultParagraphFont"/>
                <w:rFonts w:ascii="Arial" w:eastAsia="Arial" w:hAnsi="Arial" w:cs="Arial"/>
                <w:b w:val="0"/>
                <w:color w:val="auto"/>
                <w:sz w:val="18"/>
                <w:szCs w:val="18"/>
              </w:rPr>
            </w:pPr>
            <w:r w:rsidRPr="00A43FFE">
              <w:rPr>
                <w:rStyle w:val="DefaultParagraphFont"/>
                <w:rFonts w:ascii="Arial" w:eastAsia="Arial" w:hAnsi="Arial" w:cs="Arial"/>
                <w:b w:val="0"/>
                <w:color w:val="auto"/>
                <w:sz w:val="18"/>
              </w:rPr>
              <w:t>Professional reading and PL of Dr Nathanial Swain and Bron Ryrie Jones</w:t>
            </w:r>
          </w:p>
          <w:p w:rsidR="009517B1" w:rsidRPr="00A43FFE" w:rsidP="00A43FFE">
            <w:pPr>
              <w:ind w:right="-44"/>
              <w:jc w:val="center"/>
              <w:rPr>
                <w:rFonts w:ascii="Arial" w:eastAsia="Arial" w:hAnsi="Arial" w:cs="Arial"/>
                <w:b w:val="0"/>
                <w:color w:val="auto"/>
                <w:sz w:val="18"/>
              </w:rPr>
            </w:pPr>
          </w:p>
        </w:tc>
        <w:tc>
          <w:tcPr>
            <w:tcW w:w="22320" w:type="dxa"/>
            <w:shd w:val="clear" w:color="auto" w:fill="FFF0C9"/>
          </w:tcPr>
          <w:p w:rsidR="009517B1" w:rsidRPr="00A43FFE" w:rsidP="00A43FFE">
            <w:pPr>
              <w:ind w:right="-44"/>
              <w:jc w:val="center"/>
              <w:rPr>
                <w:rFonts w:ascii="Arial" w:eastAsia="Arial" w:hAnsi="Arial" w:cs="Arial"/>
                <w:b w:val="0"/>
                <w:color w:val="auto"/>
                <w:sz w:val="18"/>
              </w:rPr>
            </w:pPr>
          </w:p>
          <w:p w:rsidR="009517B1" w:rsidRPr="00A43FFE" w:rsidP="00A43FFE">
            <w:pPr>
              <w:ind w:right="-44"/>
              <w:jc w:val="center"/>
              <w:rPr>
                <w:rStyle w:val="DefaultParagraphFont"/>
                <w:rFonts w:ascii="Arial" w:eastAsia="Arial" w:hAnsi="Arial" w:cs="Arial"/>
                <w:b w:val="0"/>
                <w:color w:val="auto"/>
                <w:sz w:val="18"/>
                <w:szCs w:val="18"/>
              </w:rPr>
            </w:pPr>
            <w:r w:rsidRPr="00A43FFE">
              <w:rPr>
                <w:rStyle w:val="DefaultParagraphFont"/>
                <w:rFonts w:ascii="Arial" w:eastAsia="Arial" w:hAnsi="Arial" w:cs="Arial"/>
                <w:b w:val="0"/>
                <w:color w:val="auto"/>
                <w:sz w:val="18"/>
              </w:rPr>
              <w:t>Evaluate and implement whole school planning (yearly, termly etc.)</w:t>
            </w:r>
          </w:p>
          <w:p w:rsidR="009517B1" w:rsidRPr="00A43FFE" w:rsidP="00A43FFE">
            <w:pPr>
              <w:ind w:right="-44"/>
              <w:jc w:val="center"/>
              <w:rPr>
                <w:rStyle w:val="DefaultParagraphFont"/>
                <w:rFonts w:ascii="Arial" w:eastAsia="Arial" w:hAnsi="Arial" w:cs="Arial"/>
                <w:b w:val="0"/>
                <w:color w:val="auto"/>
                <w:sz w:val="18"/>
                <w:szCs w:val="18"/>
              </w:rPr>
            </w:pPr>
          </w:p>
          <w:p w:rsidR="009517B1" w:rsidRPr="00A43FFE" w:rsidP="00A43FFE">
            <w:pPr>
              <w:ind w:right="-44"/>
              <w:jc w:val="center"/>
              <w:rPr>
                <w:rStyle w:val="DefaultParagraphFont"/>
                <w:rFonts w:ascii="Arial" w:eastAsia="Arial" w:hAnsi="Arial" w:cs="Arial"/>
                <w:b w:val="0"/>
                <w:color w:val="auto"/>
                <w:sz w:val="18"/>
                <w:szCs w:val="18"/>
              </w:rPr>
            </w:pPr>
            <w:r w:rsidRPr="00A43FFE">
              <w:rPr>
                <w:rStyle w:val="DefaultParagraphFont"/>
                <w:rFonts w:ascii="Arial" w:eastAsia="Arial" w:hAnsi="Arial" w:cs="Arial"/>
                <w:b w:val="0"/>
                <w:color w:val="auto"/>
                <w:sz w:val="18"/>
              </w:rPr>
              <w:t>Explore the department lesson plans and incorporate desirable elements within SRPS teacher lesson plans</w:t>
            </w:r>
          </w:p>
          <w:p w:rsidR="009517B1" w:rsidRPr="00A43FFE" w:rsidP="00A43FFE">
            <w:pPr>
              <w:ind w:right="-44"/>
              <w:jc w:val="center"/>
              <w:rPr>
                <w:rStyle w:val="DefaultParagraphFont"/>
                <w:rFonts w:ascii="Arial" w:eastAsia="Arial" w:hAnsi="Arial" w:cs="Arial"/>
                <w:b w:val="0"/>
                <w:color w:val="auto"/>
                <w:sz w:val="18"/>
                <w:szCs w:val="18"/>
              </w:rPr>
            </w:pPr>
          </w:p>
          <w:p w:rsidR="009517B1" w:rsidRPr="00A43FFE" w:rsidP="00A43FFE">
            <w:pPr>
              <w:ind w:right="-44"/>
              <w:jc w:val="center"/>
              <w:rPr>
                <w:rStyle w:val="DefaultParagraphFont"/>
                <w:rFonts w:ascii="Arial" w:eastAsia="Arial" w:hAnsi="Arial" w:cs="Arial"/>
                <w:b w:val="0"/>
                <w:color w:val="auto"/>
                <w:sz w:val="18"/>
                <w:szCs w:val="18"/>
              </w:rPr>
            </w:pPr>
            <w:r w:rsidRPr="00A43FFE">
              <w:rPr>
                <w:rStyle w:val="DefaultParagraphFont"/>
                <w:rFonts w:ascii="Arial" w:eastAsia="Arial" w:hAnsi="Arial" w:cs="Arial"/>
                <w:b w:val="0"/>
                <w:color w:val="auto"/>
                <w:sz w:val="18"/>
              </w:rPr>
              <w:t>SIT team to clarify which elements need to be mandated within teacher planning documentation linked to the new IM</w:t>
            </w:r>
          </w:p>
          <w:p w:rsidR="009517B1" w:rsidRPr="00A43FFE" w:rsidP="00A43FFE">
            <w:pPr>
              <w:ind w:right="-44"/>
              <w:jc w:val="center"/>
              <w:rPr>
                <w:rStyle w:val="DefaultParagraphFont"/>
                <w:rFonts w:ascii="Arial" w:eastAsia="Arial" w:hAnsi="Arial" w:cs="Arial"/>
                <w:b w:val="0"/>
                <w:color w:val="auto"/>
                <w:sz w:val="18"/>
                <w:szCs w:val="18"/>
              </w:rPr>
            </w:pPr>
          </w:p>
          <w:p w:rsidR="009517B1" w:rsidRPr="00A43FFE" w:rsidP="00A43FFE">
            <w:pPr>
              <w:ind w:right="-44"/>
              <w:jc w:val="center"/>
              <w:rPr>
                <w:rStyle w:val="DefaultParagraphFont"/>
                <w:rFonts w:ascii="Arial" w:eastAsia="Arial" w:hAnsi="Arial" w:cs="Arial"/>
                <w:b w:val="0"/>
                <w:color w:val="auto"/>
                <w:sz w:val="18"/>
                <w:szCs w:val="18"/>
              </w:rPr>
            </w:pPr>
            <w:r w:rsidRPr="00A43FFE">
              <w:rPr>
                <w:rStyle w:val="DefaultParagraphFont"/>
                <w:rFonts w:ascii="Arial" w:eastAsia="Arial" w:hAnsi="Arial" w:cs="Arial"/>
                <w:b w:val="0"/>
                <w:color w:val="auto"/>
                <w:sz w:val="18"/>
              </w:rPr>
              <w:t>Development of a yearly professional learning overview</w:t>
            </w:r>
          </w:p>
          <w:p w:rsidR="009517B1" w:rsidRPr="00A43FFE" w:rsidP="00A43FFE">
            <w:pPr>
              <w:ind w:right="-44"/>
              <w:jc w:val="center"/>
              <w:rPr>
                <w:rStyle w:val="DefaultParagraphFont"/>
                <w:rFonts w:ascii="Arial" w:eastAsia="Arial" w:hAnsi="Arial" w:cs="Arial"/>
                <w:b w:val="0"/>
                <w:color w:val="auto"/>
                <w:sz w:val="18"/>
                <w:szCs w:val="18"/>
              </w:rPr>
            </w:pPr>
          </w:p>
          <w:p w:rsidR="009517B1" w:rsidRPr="00A43FFE" w:rsidP="00A43FFE">
            <w:pPr>
              <w:ind w:right="-44"/>
              <w:jc w:val="center"/>
              <w:rPr>
                <w:rStyle w:val="DefaultParagraphFont"/>
                <w:rFonts w:ascii="Arial" w:eastAsia="Arial" w:hAnsi="Arial" w:cs="Arial"/>
                <w:b w:val="0"/>
                <w:color w:val="auto"/>
                <w:sz w:val="18"/>
                <w:szCs w:val="18"/>
              </w:rPr>
            </w:pPr>
            <w:r w:rsidRPr="00A43FFE">
              <w:rPr>
                <w:rStyle w:val="DefaultParagraphFont"/>
                <w:rFonts w:ascii="Arial" w:eastAsia="Arial" w:hAnsi="Arial" w:cs="Arial"/>
                <w:b w:val="0"/>
                <w:color w:val="auto"/>
                <w:sz w:val="18"/>
              </w:rPr>
              <w:t>Development of regular meeting schedule</w:t>
            </w:r>
          </w:p>
          <w:p w:rsidR="009517B1" w:rsidRPr="00A43FFE" w:rsidP="00A43FFE">
            <w:pPr>
              <w:ind w:right="-44"/>
              <w:jc w:val="center"/>
              <w:rPr>
                <w:rStyle w:val="DefaultParagraphFont"/>
                <w:rFonts w:ascii="Arial" w:eastAsia="Arial" w:hAnsi="Arial" w:cs="Arial"/>
                <w:b w:val="0"/>
                <w:color w:val="auto"/>
                <w:sz w:val="18"/>
                <w:szCs w:val="18"/>
              </w:rPr>
            </w:pPr>
          </w:p>
          <w:p w:rsidR="009517B1" w:rsidRPr="00A43FFE" w:rsidP="00A43FFE">
            <w:pPr>
              <w:ind w:right="-44"/>
              <w:jc w:val="center"/>
              <w:rPr>
                <w:rStyle w:val="DefaultParagraphFont"/>
                <w:rFonts w:ascii="Arial" w:eastAsia="Arial" w:hAnsi="Arial" w:cs="Arial"/>
                <w:b w:val="0"/>
                <w:color w:val="auto"/>
                <w:sz w:val="18"/>
                <w:szCs w:val="18"/>
              </w:rPr>
            </w:pPr>
            <w:r w:rsidRPr="00A43FFE">
              <w:rPr>
                <w:rStyle w:val="DefaultParagraphFont"/>
                <w:rFonts w:ascii="Arial" w:eastAsia="Arial" w:hAnsi="Arial" w:cs="Arial"/>
                <w:b w:val="0"/>
                <w:color w:val="auto"/>
                <w:sz w:val="18"/>
              </w:rPr>
              <w:t>Action plan per term that includes feedback loops monitoring for impact, including a 5-week and end-of-term progress meeting with SEIL, EIL and the leadership team</w:t>
            </w:r>
          </w:p>
          <w:p w:rsidR="009517B1" w:rsidRPr="00A43FFE" w:rsidP="00A43FFE">
            <w:pPr>
              <w:ind w:right="-44"/>
              <w:jc w:val="center"/>
              <w:rPr>
                <w:rFonts w:ascii="Arial" w:eastAsia="Arial" w:hAnsi="Arial" w:cs="Arial"/>
                <w:b w:val="0"/>
                <w:color w:val="auto"/>
                <w:sz w:val="18"/>
              </w:rPr>
            </w:pPr>
          </w:p>
        </w:tc>
        <w:tc>
          <w:tcPr>
            <w:tcW w:w="22320" w:type="dxa"/>
            <w:shd w:val="clear" w:color="auto" w:fill="D3EBF9"/>
          </w:tcPr>
          <w:p w:rsidR="009517B1" w:rsidRPr="00A43FFE" w:rsidP="00A43FFE">
            <w:pPr>
              <w:ind w:right="-44"/>
              <w:jc w:val="center"/>
              <w:rPr>
                <w:rFonts w:ascii="Arial" w:eastAsia="Arial" w:hAnsi="Arial" w:cs="Arial"/>
                <w:b w:val="0"/>
                <w:color w:val="auto"/>
                <w:sz w:val="18"/>
              </w:rPr>
            </w:pPr>
          </w:p>
          <w:p w:rsidR="009517B1" w:rsidRPr="00A43FFE" w:rsidP="00A43FFE">
            <w:pPr>
              <w:ind w:right="-44"/>
              <w:jc w:val="center"/>
              <w:rPr>
                <w:rStyle w:val="DefaultParagraphFont"/>
                <w:rFonts w:ascii="Arial" w:eastAsia="Arial" w:hAnsi="Arial" w:cs="Arial"/>
                <w:b w:val="0"/>
                <w:color w:val="auto"/>
                <w:sz w:val="18"/>
                <w:szCs w:val="18"/>
              </w:rPr>
            </w:pPr>
            <w:r w:rsidRPr="00A43FFE">
              <w:rPr>
                <w:rStyle w:val="DefaultParagraphFont"/>
                <w:rFonts w:ascii="Arial" w:eastAsia="Arial" w:hAnsi="Arial" w:cs="Arial"/>
                <w:b w:val="0"/>
                <w:color w:val="auto"/>
                <w:sz w:val="18"/>
              </w:rPr>
              <w:t>Audit assessment schedule</w:t>
            </w:r>
          </w:p>
          <w:p w:rsidR="009517B1" w:rsidRPr="00A43FFE" w:rsidP="00A43FFE">
            <w:pPr>
              <w:ind w:right="-44"/>
              <w:jc w:val="center"/>
              <w:rPr>
                <w:rStyle w:val="DefaultParagraphFont"/>
                <w:rFonts w:ascii="Arial" w:eastAsia="Arial" w:hAnsi="Arial" w:cs="Arial"/>
                <w:b w:val="0"/>
                <w:color w:val="auto"/>
                <w:sz w:val="18"/>
                <w:szCs w:val="18"/>
              </w:rPr>
            </w:pPr>
          </w:p>
          <w:p w:rsidR="009517B1" w:rsidRPr="00A43FFE" w:rsidP="00A43FFE">
            <w:pPr>
              <w:ind w:right="-44"/>
              <w:jc w:val="center"/>
              <w:rPr>
                <w:rStyle w:val="DefaultParagraphFont"/>
                <w:rFonts w:ascii="Arial" w:eastAsia="Arial" w:hAnsi="Arial" w:cs="Arial"/>
                <w:b w:val="0"/>
                <w:color w:val="auto"/>
                <w:sz w:val="18"/>
                <w:szCs w:val="18"/>
              </w:rPr>
            </w:pPr>
            <w:r w:rsidRPr="00A43FFE">
              <w:rPr>
                <w:rStyle w:val="DefaultParagraphFont"/>
                <w:rFonts w:ascii="Arial" w:eastAsia="Arial" w:hAnsi="Arial" w:cs="Arial"/>
                <w:b w:val="0"/>
                <w:color w:val="auto"/>
                <w:sz w:val="18"/>
              </w:rPr>
              <w:t>Clarify with staff the system and processes for sharing and documenting whole school data</w:t>
            </w:r>
          </w:p>
          <w:p w:rsidR="009517B1" w:rsidRPr="00A43FFE" w:rsidP="00A43FFE">
            <w:pPr>
              <w:ind w:right="-44"/>
              <w:jc w:val="center"/>
              <w:rPr>
                <w:rStyle w:val="DefaultParagraphFont"/>
                <w:rFonts w:ascii="Arial" w:eastAsia="Arial" w:hAnsi="Arial" w:cs="Arial"/>
                <w:b w:val="0"/>
                <w:color w:val="auto"/>
                <w:sz w:val="18"/>
                <w:szCs w:val="18"/>
              </w:rPr>
            </w:pPr>
          </w:p>
          <w:p w:rsidR="009517B1" w:rsidRPr="00A43FFE" w:rsidP="00A43FFE">
            <w:pPr>
              <w:ind w:right="-44"/>
              <w:jc w:val="center"/>
              <w:rPr>
                <w:rStyle w:val="DefaultParagraphFont"/>
                <w:rFonts w:ascii="Arial" w:eastAsia="Arial" w:hAnsi="Arial" w:cs="Arial"/>
                <w:b w:val="0"/>
                <w:color w:val="auto"/>
                <w:sz w:val="18"/>
                <w:szCs w:val="18"/>
              </w:rPr>
            </w:pPr>
            <w:r w:rsidRPr="00A43FFE">
              <w:rPr>
                <w:rStyle w:val="DefaultParagraphFont"/>
                <w:rFonts w:ascii="Arial" w:eastAsia="Arial" w:hAnsi="Arial" w:cs="Arial"/>
                <w:b w:val="0"/>
                <w:color w:val="auto"/>
                <w:sz w:val="18"/>
              </w:rPr>
              <w:t>Explore with staff a variety of alternative assessments (e.g to replace F&amp;P)</w:t>
            </w:r>
          </w:p>
          <w:p w:rsidR="009517B1" w:rsidRPr="00A43FFE" w:rsidP="00A43FFE">
            <w:pPr>
              <w:ind w:right="-44"/>
              <w:jc w:val="center"/>
              <w:rPr>
                <w:rFonts w:ascii="Arial" w:eastAsia="Arial" w:hAnsi="Arial" w:cs="Arial"/>
                <w:b w:val="0"/>
                <w:color w:val="auto"/>
                <w:sz w:val="18"/>
              </w:rPr>
            </w:pPr>
          </w:p>
        </w:tc>
        <w:tc>
          <w:tcPr>
            <w:tcW w:w="22320" w:type="dxa"/>
            <w:shd w:val="clear" w:color="auto" w:fill="FDF1F5"/>
          </w:tcPr>
          <w:p w:rsidR="009517B1" w:rsidRPr="00A43FFE" w:rsidP="00A43FFE">
            <w:pPr>
              <w:ind w:right="-44"/>
              <w:jc w:val="center"/>
              <w:rPr>
                <w:rFonts w:ascii="Arial" w:eastAsia="Arial" w:hAnsi="Arial" w:cs="Arial"/>
                <w:b w:val="0"/>
                <w:color w:val="auto"/>
                <w:sz w:val="18"/>
              </w:rPr>
            </w:pPr>
          </w:p>
          <w:p w:rsidR="009517B1" w:rsidRPr="00A43FFE" w:rsidP="00A43FFE">
            <w:pPr>
              <w:ind w:right="-44"/>
              <w:jc w:val="center"/>
              <w:rPr>
                <w:rStyle w:val="DefaultParagraphFont"/>
                <w:rFonts w:ascii="Arial" w:eastAsia="Arial" w:hAnsi="Arial" w:cs="Arial"/>
                <w:b w:val="0"/>
                <w:color w:val="auto"/>
                <w:sz w:val="18"/>
                <w:szCs w:val="18"/>
              </w:rPr>
            </w:pPr>
            <w:r w:rsidRPr="00A43FFE">
              <w:rPr>
                <w:rStyle w:val="DefaultParagraphFont"/>
                <w:rFonts w:ascii="Arial" w:eastAsia="Arial" w:hAnsi="Arial" w:cs="Arial"/>
                <w:b w:val="0"/>
                <w:color w:val="auto"/>
                <w:sz w:val="18"/>
              </w:rPr>
              <w:t xml:space="preserve">Explore, review, create and document a whole school response to unexpected behaviour &amp; develop a consistent approach that all staff, students and families can follow. </w:t>
            </w:r>
          </w:p>
          <w:p w:rsidR="009517B1" w:rsidRPr="00A43FFE" w:rsidP="00A43FFE">
            <w:pPr>
              <w:ind w:right="-44"/>
              <w:jc w:val="center"/>
              <w:rPr>
                <w:rStyle w:val="DefaultParagraphFont"/>
                <w:rFonts w:ascii="Arial" w:eastAsia="Arial" w:hAnsi="Arial" w:cs="Arial"/>
                <w:b w:val="0"/>
                <w:color w:val="auto"/>
                <w:sz w:val="18"/>
                <w:szCs w:val="18"/>
              </w:rPr>
            </w:pPr>
          </w:p>
          <w:p w:rsidR="009517B1" w:rsidRPr="00A43FFE" w:rsidP="00A43FFE">
            <w:pPr>
              <w:ind w:right="-44"/>
              <w:jc w:val="center"/>
              <w:rPr>
                <w:rStyle w:val="DefaultParagraphFont"/>
                <w:rFonts w:ascii="Arial" w:eastAsia="Arial" w:hAnsi="Arial" w:cs="Arial"/>
                <w:b w:val="0"/>
                <w:color w:val="auto"/>
                <w:sz w:val="18"/>
                <w:szCs w:val="18"/>
              </w:rPr>
            </w:pPr>
            <w:r w:rsidRPr="00A43FFE">
              <w:rPr>
                <w:rStyle w:val="DefaultParagraphFont"/>
                <w:rFonts w:ascii="Arial" w:eastAsia="Arial" w:hAnsi="Arial" w:cs="Arial"/>
                <w:b w:val="0"/>
                <w:color w:val="auto"/>
                <w:sz w:val="18"/>
              </w:rPr>
              <w:t>Staff explore and define what an unexpected, minor and major incident is. Information to be inclided as part of the whoel school response to unexpected begaviour to ensure fairness and consistency.</w:t>
            </w:r>
          </w:p>
          <w:p w:rsidR="009517B1" w:rsidRPr="00A43FFE" w:rsidP="00A43FFE">
            <w:pPr>
              <w:ind w:right="-44"/>
              <w:jc w:val="center"/>
              <w:rPr>
                <w:rStyle w:val="DefaultParagraphFont"/>
                <w:rFonts w:ascii="Arial" w:eastAsia="Arial" w:hAnsi="Arial" w:cs="Arial"/>
                <w:b w:val="0"/>
                <w:color w:val="auto"/>
                <w:sz w:val="18"/>
                <w:szCs w:val="18"/>
              </w:rPr>
            </w:pPr>
          </w:p>
          <w:p w:rsidR="009517B1" w:rsidRPr="00A43FFE" w:rsidP="00A43FFE">
            <w:pPr>
              <w:ind w:right="-44"/>
              <w:jc w:val="center"/>
              <w:rPr>
                <w:rStyle w:val="DefaultParagraphFont"/>
                <w:rFonts w:ascii="Arial" w:eastAsia="Arial" w:hAnsi="Arial" w:cs="Arial"/>
                <w:b w:val="0"/>
                <w:color w:val="auto"/>
                <w:sz w:val="18"/>
                <w:szCs w:val="18"/>
              </w:rPr>
            </w:pPr>
            <w:r w:rsidRPr="00A43FFE">
              <w:rPr>
                <w:rStyle w:val="DefaultParagraphFont"/>
                <w:rFonts w:ascii="Arial" w:eastAsia="Arial" w:hAnsi="Arial" w:cs="Arial"/>
                <w:b w:val="0"/>
                <w:color w:val="auto"/>
                <w:sz w:val="18"/>
              </w:rPr>
              <w:t>Explicit teaching of school wide expectations and values.</w:t>
            </w:r>
          </w:p>
          <w:p w:rsidR="009517B1" w:rsidRPr="00A43FFE" w:rsidP="00A43FFE">
            <w:pPr>
              <w:ind w:right="-44"/>
              <w:jc w:val="center"/>
              <w:rPr>
                <w:rStyle w:val="DefaultParagraphFont"/>
                <w:rFonts w:ascii="Arial" w:eastAsia="Arial" w:hAnsi="Arial" w:cs="Arial"/>
                <w:b w:val="0"/>
                <w:color w:val="auto"/>
                <w:sz w:val="18"/>
                <w:szCs w:val="18"/>
              </w:rPr>
            </w:pPr>
          </w:p>
          <w:p w:rsidR="009517B1" w:rsidRPr="00A43FFE" w:rsidP="00A43FFE">
            <w:pPr>
              <w:ind w:right="-44"/>
              <w:jc w:val="center"/>
              <w:rPr>
                <w:rStyle w:val="DefaultParagraphFont"/>
                <w:rFonts w:ascii="Arial" w:eastAsia="Arial" w:hAnsi="Arial" w:cs="Arial"/>
                <w:b w:val="0"/>
                <w:color w:val="auto"/>
                <w:sz w:val="18"/>
                <w:szCs w:val="18"/>
              </w:rPr>
            </w:pPr>
            <w:r w:rsidRPr="00A43FFE">
              <w:rPr>
                <w:rStyle w:val="DefaultParagraphFont"/>
                <w:rFonts w:ascii="Arial" w:eastAsia="Arial" w:hAnsi="Arial" w:cs="Arial"/>
                <w:b w:val="0"/>
                <w:color w:val="auto"/>
                <w:sz w:val="18"/>
              </w:rPr>
              <w:t>Professional learning around Positive Classroom Management Strategies, Language of Choice and self regulation.</w:t>
            </w:r>
          </w:p>
          <w:p w:rsidR="009517B1" w:rsidRPr="00A43FFE" w:rsidP="00A43FFE">
            <w:pPr>
              <w:ind w:right="-44"/>
              <w:jc w:val="center"/>
              <w:rPr>
                <w:rStyle w:val="DefaultParagraphFont"/>
                <w:rFonts w:ascii="Arial" w:eastAsia="Arial" w:hAnsi="Arial" w:cs="Arial"/>
                <w:b w:val="0"/>
                <w:color w:val="auto"/>
                <w:sz w:val="18"/>
                <w:szCs w:val="18"/>
              </w:rPr>
            </w:pPr>
          </w:p>
          <w:p w:rsidR="009517B1" w:rsidRPr="00A43FFE" w:rsidP="00A43FFE">
            <w:pPr>
              <w:ind w:right="-44"/>
              <w:jc w:val="center"/>
              <w:rPr>
                <w:rStyle w:val="DefaultParagraphFont"/>
                <w:rFonts w:ascii="Arial" w:eastAsia="Arial" w:hAnsi="Arial" w:cs="Arial"/>
                <w:b w:val="0"/>
                <w:color w:val="auto"/>
                <w:sz w:val="18"/>
                <w:szCs w:val="18"/>
              </w:rPr>
            </w:pPr>
            <w:r w:rsidRPr="00A43FFE">
              <w:rPr>
                <w:rStyle w:val="DefaultParagraphFont"/>
                <w:rFonts w:ascii="Arial" w:eastAsia="Arial" w:hAnsi="Arial" w:cs="Arial"/>
                <w:b w:val="0"/>
                <w:color w:val="auto"/>
                <w:sz w:val="18"/>
              </w:rPr>
              <w:t>Possible School Closure Day to work towards the development of the plan, featuring professional learning, whole school discussion and time frame for trialling and reflecting on relevent practices.</w:t>
            </w:r>
          </w:p>
          <w:p w:rsidR="009517B1" w:rsidRPr="00A43FFE" w:rsidP="00A43FFE">
            <w:pPr>
              <w:ind w:right="-44"/>
              <w:jc w:val="center"/>
              <w:rPr>
                <w:rFonts w:ascii="Arial" w:eastAsia="Arial" w:hAnsi="Arial" w:cs="Arial"/>
                <w:b w:val="0"/>
                <w:color w:val="auto"/>
                <w:sz w:val="18"/>
              </w:rPr>
            </w:pPr>
          </w:p>
        </w:tc>
      </w:tr>
    </w:tbl>
    <w:p w:rsidR="009517B1" w:rsidRPr="007B7434" w:rsidP="00196EFC">
      <w:pPr>
        <w:ind w:right="-44"/>
        <w:jc w:val="center"/>
        <w:rPr>
          <w:b/>
          <w:bCs/>
          <w:color w:val="FFFFFF" w:themeColor="background1"/>
          <w:sz w:val="20"/>
          <w:szCs w:val="20"/>
        </w:rPr>
      </w:pPr>
    </w:p>
    <w:p/>
    <w:sectPr w:rsidSect="00196EFC">
      <w:type w:val="continuous"/>
      <w:pgSz w:w="23811" w:h="16838" w:orient="landscape" w:code="8"/>
      <w:pgMar w:top="720" w:right="847" w:bottom="720" w:left="720" w:header="624" w:footer="532" w:gutter="0"/>
      <w:pgNumType w:start="2"/>
      <w:cols w:space="39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58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6DDD" w:rsidRPr="00C02688" w:rsidP="00785856">
    <w:pPr>
      <w:pStyle w:val="Footer"/>
      <w:ind w:right="-11"/>
      <w:jc w:val="both"/>
    </w:pPr>
    <w:r>
      <w:rPr>
        <w:noProof/>
      </w:rPr>
      <w:drawing>
        <wp:inline distT="0" distB="0" distL="0" distR="0">
          <wp:extent cx="1210058" cy="359665"/>
          <wp:effectExtent l="0" t="0" r="0" b="2540"/>
          <wp:docPr id="11977203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475501" name="Picture 71547550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210058" cy="359665"/>
                  </a:xfrm>
                  <a:prstGeom prst="rect">
                    <a:avLst/>
                  </a:prstGeom>
                </pic:spPr>
              </pic:pic>
            </a:graphicData>
          </a:graphic>
        </wp:inline>
      </w:drawing>
    </w:r>
    <w:r>
      <w:tab/>
    </w:r>
    <w:r>
      <w:tab/>
    </w:r>
    <w:r w:rsidR="00785856">
      <w:tab/>
    </w:r>
    <w:r w:rsidR="00785856">
      <w:tab/>
    </w:r>
    <w:r w:rsidR="00785856">
      <w:tab/>
    </w:r>
    <w:r w:rsidR="00785856">
      <w:tab/>
    </w:r>
    <w:r w:rsidR="00785856">
      <w:tab/>
    </w:r>
    <w:r w:rsidR="00785856">
      <w:tab/>
    </w:r>
    <w:r w:rsidR="00785856">
      <w:tab/>
    </w:r>
    <w:r w:rsidR="00785856">
      <w:tab/>
    </w:r>
    <w:r w:rsidR="00785856">
      <w:tab/>
    </w:r>
    <w:r w:rsidR="00785856">
      <w:tab/>
    </w:r>
    <w:r w:rsidR="00785856">
      <w:tab/>
    </w:r>
    <w:r w:rsidR="00785856">
      <w:tab/>
    </w:r>
    <w:r w:rsidR="00785856">
      <w:tab/>
    </w:r>
    <w:r w:rsidR="00785856">
      <w:tab/>
    </w:r>
    <w:r w:rsidR="00785856">
      <w:tab/>
    </w:r>
    <w:r w:rsidR="00785856">
      <w:tab/>
    </w:r>
    <w:r w:rsidR="00785856">
      <w:tab/>
      <w:t xml:space="preserve">         </w:t>
    </w:r>
    <w:r>
      <w:rPr>
        <w:noProof/>
      </w:rPr>
      <w:drawing>
        <wp:inline distT="0" distB="0" distL="0" distR="0">
          <wp:extent cx="569977" cy="432817"/>
          <wp:effectExtent l="0" t="0" r="1905" b="5715"/>
          <wp:docPr id="724548333" name="Picture 6" descr="A black background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55577" name="Picture 6" descr="A black background with purple text&#10;&#10;AI-generated content may be incorrect."/>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569977" cy="432817"/>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5856">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0DD4">
    <w:r>
      <w:rPr>
        <w:noProof/>
        <w:lang w:val="en-AU" w:eastAsia="en-AU"/>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6350000" cy="2286000"/>
              <wp:effectExtent l="0" t="1428750" r="0" b="127635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2049"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1312"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58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0DD4">
    <w:r>
      <w:rPr>
        <w:noProof/>
        <w:lang w:val="en-AU" w:eastAsia="en-AU"/>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6350000" cy="2286000"/>
              <wp:effectExtent l="0" t="1428750" r="0" b="127635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50"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59264"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4FE6ADFC"/>
    <w:lvl w:ilvl="0">
      <w:start w:val="1"/>
      <w:numFmt w:val="bullet"/>
      <w:pStyle w:val="NoteLevel1"/>
      <w:lvlText w:val=""/>
      <w:lvlJc w:val="left"/>
      <w:pPr>
        <w:ind w:left="-600" w:hanging="360"/>
      </w:pPr>
      <w:rPr>
        <w:rFonts w:ascii="Symbol" w:hAnsi="Symbol" w:hint="default"/>
        <w:color w:val="AF272F"/>
      </w:rPr>
    </w:lvl>
    <w:lvl w:ilvl="1">
      <w:start w:val="1"/>
      <w:numFmt w:val="bullet"/>
      <w:pStyle w:val="NoteLevel2"/>
      <w:lvlText w:val=""/>
      <w:lvlJc w:val="left"/>
      <w:pPr>
        <w:tabs>
          <w:tab w:val="num" w:pos="-240"/>
        </w:tabs>
        <w:ind w:left="120" w:hanging="360"/>
      </w:pPr>
      <w:rPr>
        <w:rFonts w:ascii="Symbol" w:hAnsi="Symbol" w:hint="default"/>
      </w:rPr>
    </w:lvl>
    <w:lvl w:ilvl="2">
      <w:start w:val="1"/>
      <w:numFmt w:val="bullet"/>
      <w:pStyle w:val="NoteLevel3"/>
      <w:lvlText w:val="o"/>
      <w:lvlJc w:val="left"/>
      <w:pPr>
        <w:tabs>
          <w:tab w:val="num" w:pos="480"/>
        </w:tabs>
        <w:ind w:left="840" w:hanging="360"/>
      </w:pPr>
      <w:rPr>
        <w:rFonts w:ascii="Courier New" w:hAnsi="Courier New" w:cs="Courier New" w:hint="default"/>
      </w:rPr>
    </w:lvl>
    <w:lvl w:ilvl="3">
      <w:start w:val="1"/>
      <w:numFmt w:val="bullet"/>
      <w:pStyle w:val="NoteLevel4"/>
      <w:lvlText w:val=""/>
      <w:lvlJc w:val="left"/>
      <w:pPr>
        <w:tabs>
          <w:tab w:val="num" w:pos="1200"/>
        </w:tabs>
        <w:ind w:left="1560" w:hanging="360"/>
      </w:pPr>
      <w:rPr>
        <w:rFonts w:ascii="Wingdings" w:hAnsi="Wingdings" w:hint="default"/>
        <w:color w:val="AF272F"/>
      </w:rPr>
    </w:lvl>
    <w:lvl w:ilvl="4">
      <w:start w:val="1"/>
      <w:numFmt w:val="bullet"/>
      <w:pStyle w:val="NoteLevel5"/>
      <w:lvlText w:val=""/>
      <w:lvlJc w:val="left"/>
      <w:pPr>
        <w:tabs>
          <w:tab w:val="num" w:pos="1920"/>
        </w:tabs>
        <w:ind w:left="2280" w:hanging="360"/>
      </w:pPr>
      <w:rPr>
        <w:rFonts w:ascii="Wingdings" w:hAnsi="Wingdings" w:hint="default"/>
      </w:rPr>
    </w:lvl>
    <w:lvl w:ilvl="5">
      <w:start w:val="1"/>
      <w:numFmt w:val="bullet"/>
      <w:pStyle w:val="NoteLevel6"/>
      <w:lvlText w:val=""/>
      <w:lvlJc w:val="left"/>
      <w:pPr>
        <w:tabs>
          <w:tab w:val="num" w:pos="2640"/>
        </w:tabs>
        <w:ind w:left="3000" w:hanging="360"/>
      </w:pPr>
      <w:rPr>
        <w:rFonts w:ascii="Symbol" w:hAnsi="Symbol" w:hint="default"/>
        <w:sz w:val="15"/>
      </w:rPr>
    </w:lvl>
    <w:lvl w:ilvl="6">
      <w:start w:val="1"/>
      <w:numFmt w:val="bullet"/>
      <w:lvlText w:val="o"/>
      <w:lvlJc w:val="left"/>
      <w:pPr>
        <w:tabs>
          <w:tab w:val="num" w:pos="3360"/>
        </w:tabs>
        <w:ind w:left="3720" w:hanging="360"/>
      </w:pPr>
      <w:rPr>
        <w:rFonts w:ascii="Courier New" w:hAnsi="Courier New" w:cs="Courier New" w:hint="default"/>
      </w:rPr>
    </w:lvl>
    <w:lvl w:ilvl="7">
      <w:start w:val="1"/>
      <w:numFmt w:val="bullet"/>
      <w:pStyle w:val="NoteLevel8"/>
      <w:lvlText w:val=""/>
      <w:lvlJc w:val="left"/>
      <w:pPr>
        <w:tabs>
          <w:tab w:val="num" w:pos="4080"/>
        </w:tabs>
        <w:ind w:left="4440" w:hanging="360"/>
      </w:pPr>
      <w:rPr>
        <w:rFonts w:ascii="Wingdings" w:hAnsi="Wingdings" w:hint="default"/>
      </w:rPr>
    </w:lvl>
    <w:lvl w:ilvl="8">
      <w:start w:val="1"/>
      <w:numFmt w:val="bullet"/>
      <w:pStyle w:val="NoteLevel9"/>
      <w:lvlText w:val=""/>
      <w:lvlJc w:val="left"/>
      <w:pPr>
        <w:tabs>
          <w:tab w:val="num" w:pos="4800"/>
        </w:tabs>
        <w:ind w:left="5160" w:hanging="360"/>
      </w:pPr>
      <w:rPr>
        <w:rFonts w:ascii="Wingdings" w:hAnsi="Wingdings" w:hint="default"/>
      </w:rPr>
    </w:lvl>
  </w:abstractNum>
  <w:abstractNum w:abstractNumId="1">
    <w:nsid w:val="FFFFFF7C"/>
    <w:multiLevelType w:val="singleLevel"/>
    <w:tmpl w:val="C9844DB2"/>
    <w:lvl w:ilvl="0">
      <w:start w:val="1"/>
      <w:numFmt w:val="decimal"/>
      <w:lvlText w:val="%1."/>
      <w:lvlJc w:val="left"/>
      <w:pPr>
        <w:tabs>
          <w:tab w:val="num" w:pos="1492"/>
        </w:tabs>
        <w:ind w:left="1492" w:hanging="360"/>
      </w:pPr>
    </w:lvl>
  </w:abstractNum>
  <w:abstractNum w:abstractNumId="2">
    <w:nsid w:val="FFFFFF7D"/>
    <w:multiLevelType w:val="singleLevel"/>
    <w:tmpl w:val="AEDC9C9A"/>
    <w:lvl w:ilvl="0">
      <w:start w:val="1"/>
      <w:numFmt w:val="decimal"/>
      <w:lvlText w:val="%1."/>
      <w:lvlJc w:val="left"/>
      <w:pPr>
        <w:tabs>
          <w:tab w:val="num" w:pos="1209"/>
        </w:tabs>
        <w:ind w:left="1209" w:hanging="360"/>
      </w:pPr>
    </w:lvl>
  </w:abstractNum>
  <w:abstractNum w:abstractNumId="3">
    <w:nsid w:val="FFFFFF7E"/>
    <w:multiLevelType w:val="singleLevel"/>
    <w:tmpl w:val="311ED480"/>
    <w:lvl w:ilvl="0">
      <w:start w:val="1"/>
      <w:numFmt w:val="decimal"/>
      <w:lvlText w:val="%1."/>
      <w:lvlJc w:val="left"/>
      <w:pPr>
        <w:tabs>
          <w:tab w:val="num" w:pos="926"/>
        </w:tabs>
        <w:ind w:left="926" w:hanging="360"/>
      </w:pPr>
    </w:lvl>
  </w:abstractNum>
  <w:abstractNum w:abstractNumId="4">
    <w:nsid w:val="FFFFFF7F"/>
    <w:multiLevelType w:val="singleLevel"/>
    <w:tmpl w:val="821843EA"/>
    <w:lvl w:ilvl="0">
      <w:start w:val="1"/>
      <w:numFmt w:val="decimal"/>
      <w:lvlText w:val="%1."/>
      <w:lvlJc w:val="left"/>
      <w:pPr>
        <w:tabs>
          <w:tab w:val="num" w:pos="643"/>
        </w:tabs>
        <w:ind w:left="643" w:hanging="360"/>
      </w:pPr>
    </w:lvl>
  </w:abstractNum>
  <w:abstractNum w:abstractNumId="5">
    <w:nsid w:val="FFFFFF80"/>
    <w:multiLevelType w:val="singleLevel"/>
    <w:tmpl w:val="530ECA6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41CA33B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B204D11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CF22D7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936ABC90"/>
    <w:lvl w:ilvl="0">
      <w:start w:val="1"/>
      <w:numFmt w:val="decimal"/>
      <w:lvlText w:val="%1."/>
      <w:lvlJc w:val="left"/>
      <w:pPr>
        <w:tabs>
          <w:tab w:val="num" w:pos="360"/>
        </w:tabs>
        <w:ind w:left="360" w:hanging="360"/>
      </w:pPr>
    </w:lvl>
  </w:abstractNum>
  <w:abstractNum w:abstractNumId="10">
    <w:nsid w:val="FFFFFF89"/>
    <w:multiLevelType w:val="singleLevel"/>
    <w:tmpl w:val="565A255A"/>
    <w:lvl w:ilvl="0">
      <w:start w:val="1"/>
      <w:numFmt w:val="bullet"/>
      <w:lvlText w:val=""/>
      <w:lvlJc w:val="left"/>
      <w:pPr>
        <w:tabs>
          <w:tab w:val="num" w:pos="360"/>
        </w:tabs>
        <w:ind w:left="360" w:hanging="360"/>
      </w:pPr>
      <w:rPr>
        <w:rFonts w:ascii="Symbol" w:hAnsi="Symbol" w:hint="default"/>
      </w:rPr>
    </w:lvl>
  </w:abstractNum>
  <w:abstractNum w:abstractNumId="11">
    <w:nsid w:val="06AD53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BDE22CF"/>
    <w:multiLevelType w:val="multilevel"/>
    <w:tmpl w:val="58EA9756"/>
    <w:lvl w:ilvl="0">
      <w:start w:val="1"/>
      <w:numFmt w:val="bullet"/>
      <w:lvlText w:val=""/>
      <w:lvlJc w:val="left"/>
      <w:pPr>
        <w:ind w:left="360" w:hanging="360"/>
      </w:pPr>
      <w:rPr>
        <w:rFonts w:ascii="Symbol" w:hAnsi="Symbol" w:hint="default"/>
        <w:color w:val="AF272F"/>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3">
    <w:nsid w:val="3960527E"/>
    <w:multiLevelType w:val="hybridMultilevel"/>
    <w:tmpl w:val="97505B86"/>
    <w:lvl w:ilvl="0">
      <w:start w:val="1"/>
      <w:numFmt w:val="bullet"/>
      <w:pStyle w:val="ESBulletsinTable"/>
      <w:lvlText w:val=""/>
      <w:lvlJc w:val="left"/>
      <w:pPr>
        <w:ind w:left="360" w:hanging="360"/>
      </w:pPr>
      <w:rPr>
        <w:rFonts w:ascii="Symbol" w:hAnsi="Symbol" w:hint="default"/>
        <w:color w:val="AF272F"/>
      </w:rPr>
    </w:lvl>
    <w:lvl w:ilvl="1">
      <w:start w:val="1"/>
      <w:numFmt w:val="bullet"/>
      <w:pStyle w:val="ESBulletsinTableLevel2"/>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1A94D37"/>
    <w:multiLevelType w:val="multilevel"/>
    <w:tmpl w:val="FEE4086A"/>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5">
    <w:nsid w:val="7B943FCB"/>
    <w:multiLevelType w:val="multilevel"/>
    <w:tmpl w:val="20C6D0A0"/>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6">
    <w:nsid w:val="7FCB6DE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6"/>
  </w:num>
  <w:num w:numId="14">
    <w:abstractNumId w:val="14"/>
  </w:num>
  <w:num w:numId="15">
    <w:abstractNumId w:val="15"/>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SortMethod w:val="name"/>
  <w:autoFormatOverride/>
  <w:defaultTabStop w:val="720"/>
  <w:drawingGridHorizontalSpacing w:val="9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atentStyles>
  <w:style w:type="paragraph" w:default="1" w:styleId="Normal">
    <w:name w:val="Normal"/>
    <w:semiHidden/>
    <w:qFormat/>
    <w:rsid w:val="00127682"/>
    <w:pPr>
      <w:spacing w:after="120" w:line="240" w:lineRule="atLeast"/>
    </w:pPr>
    <w:rPr>
      <w:rFonts w:ascii="Arial" w:hAnsi="Arial" w:cs="Arial"/>
      <w:sz w:val="18"/>
      <w:szCs w:val="18"/>
    </w:rPr>
  </w:style>
  <w:style w:type="paragraph" w:styleId="Heading1">
    <w:name w:val="heading 1"/>
    <w:basedOn w:val="Normal"/>
    <w:next w:val="Normal"/>
    <w:link w:val="Heading1Char"/>
    <w:uiPriority w:val="9"/>
    <w:semiHidden/>
    <w:qFormat/>
    <w:locked/>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semiHidden/>
    <w:qFormat/>
    <w:locked/>
    <w:rsid w:val="00751081"/>
    <w:pPr>
      <w:pBdr>
        <w:top w:val="single" w:sz="8" w:space="3" w:color="AF272F"/>
      </w:pBdr>
      <w:spacing w:before="300"/>
      <w:outlineLvl w:val="1"/>
    </w:pPr>
    <w:rPr>
      <w:bCs w:val="0"/>
    </w:rPr>
  </w:style>
  <w:style w:type="paragraph" w:styleId="Heading3">
    <w:name w:val="heading 3"/>
    <w:basedOn w:val="Normal"/>
    <w:next w:val="Normal"/>
    <w:link w:val="Heading3Char"/>
    <w:uiPriority w:val="9"/>
    <w:semiHidden/>
    <w:qFormat/>
    <w:locked/>
    <w:rsid w:val="00600EB1"/>
    <w:pPr>
      <w:spacing w:before="240"/>
      <w:outlineLvl w:val="2"/>
    </w:pPr>
    <w:rPr>
      <w:b/>
      <w:color w:val="000000" w:themeColor="text1"/>
      <w:sz w:val="20"/>
    </w:rPr>
  </w:style>
  <w:style w:type="paragraph" w:styleId="Heading4">
    <w:name w:val="heading 4"/>
    <w:basedOn w:val="Normal"/>
    <w:next w:val="Normal"/>
    <w:link w:val="Heading4Char"/>
    <w:uiPriority w:val="9"/>
    <w:semiHidden/>
    <w:unhideWhenUsed/>
    <w:qFormat/>
    <w:locked/>
    <w:rsid w:val="003E434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Heading1">
    <w:name w:val="ES_Heading 1"/>
    <w:basedOn w:val="Title"/>
    <w:qFormat/>
    <w:rsid w:val="00D049D0"/>
  </w:style>
  <w:style w:type="paragraph" w:styleId="Quote">
    <w:name w:val="Quote"/>
    <w:basedOn w:val="Normal"/>
    <w:next w:val="Normal"/>
    <w:link w:val="QuoteChar"/>
    <w:uiPriority w:val="29"/>
    <w:semiHidden/>
    <w:qFormat/>
    <w:locked/>
    <w:rsid w:val="00D31299"/>
    <w:pPr>
      <w:spacing w:after="60" w:line="300" w:lineRule="atLeast"/>
    </w:pPr>
    <w:rPr>
      <w:b/>
      <w:bCs/>
      <w:color w:val="5A5A59"/>
      <w:sz w:val="24"/>
      <w:szCs w:val="25"/>
    </w:rPr>
  </w:style>
  <w:style w:type="paragraph" w:styleId="Footer">
    <w:name w:val="footer"/>
    <w:basedOn w:val="Normal"/>
    <w:link w:val="FooterChar"/>
    <w:uiPriority w:val="99"/>
    <w:rsid w:val="00326F48"/>
    <w:pPr>
      <w:tabs>
        <w:tab w:val="center" w:pos="4320"/>
        <w:tab w:val="right" w:pos="8640"/>
      </w:tabs>
    </w:pPr>
  </w:style>
  <w:style w:type="character" w:customStyle="1" w:styleId="FooterChar">
    <w:name w:val="Footer Char"/>
    <w:basedOn w:val="DefaultParagraphFont"/>
    <w:link w:val="Footer"/>
    <w:uiPriority w:val="99"/>
    <w:rsid w:val="005711D2"/>
    <w:rPr>
      <w:rFonts w:ascii="Arial" w:hAnsi="Arial" w:cs="Arial"/>
      <w:sz w:val="18"/>
      <w:szCs w:val="18"/>
    </w:rPr>
  </w:style>
  <w:style w:type="paragraph" w:customStyle="1" w:styleId="ESIntroParagraph">
    <w:name w:val="ES_Intro Paragraph"/>
    <w:basedOn w:val="Subtitle"/>
    <w:qFormat/>
    <w:rsid w:val="00D049D0"/>
  </w:style>
  <w:style w:type="paragraph" w:customStyle="1" w:styleId="ESHeading2">
    <w:name w:val="ES_Heading 2"/>
    <w:basedOn w:val="Heading1"/>
    <w:qFormat/>
    <w:rsid w:val="00895870"/>
    <w:pPr>
      <w:spacing w:before="240" w:after="120"/>
    </w:pPr>
  </w:style>
  <w:style w:type="paragraph" w:styleId="Subtitle">
    <w:name w:val="Subtitle"/>
    <w:basedOn w:val="Normal"/>
    <w:next w:val="Normal"/>
    <w:link w:val="SubtitleChar"/>
    <w:uiPriority w:val="11"/>
    <w:semiHidden/>
    <w:qFormat/>
    <w:locked/>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semiHidden/>
    <w:rsid w:val="005711D2"/>
    <w:rPr>
      <w:rFonts w:ascii="Arial" w:hAnsi="Arial" w:eastAsiaTheme="majorEastAsia" w:cstheme="majorBidi"/>
      <w:color w:val="5A5A59"/>
      <w:sz w:val="27"/>
      <w:szCs w:val="27"/>
    </w:rPr>
  </w:style>
  <w:style w:type="character" w:styleId="SubtleEmphasis">
    <w:name w:val="Subtle Emphasis"/>
    <w:basedOn w:val="DefaultParagraphFont"/>
    <w:uiPriority w:val="19"/>
    <w:semiHidden/>
    <w:locked/>
    <w:rsid w:val="00326F48"/>
    <w:rPr>
      <w:i/>
      <w:iCs/>
      <w:color w:val="808080" w:themeColor="text1" w:themeTint="7F"/>
    </w:rPr>
  </w:style>
  <w:style w:type="character" w:styleId="IntenseEmphasis">
    <w:name w:val="Intense Emphasis"/>
    <w:basedOn w:val="DefaultParagraphFont"/>
    <w:uiPriority w:val="21"/>
    <w:semiHidden/>
    <w:locked/>
    <w:rsid w:val="00600EB1"/>
    <w:rPr>
      <w:b/>
      <w:bCs/>
      <w:i/>
      <w:iCs/>
      <w:color w:val="C00000"/>
    </w:rPr>
  </w:style>
  <w:style w:type="character" w:styleId="Emphasis">
    <w:name w:val="Emphasis"/>
    <w:basedOn w:val="DefaultParagraphFont"/>
    <w:uiPriority w:val="20"/>
    <w:semiHidden/>
    <w:locked/>
    <w:rsid w:val="00326F48"/>
    <w:rPr>
      <w:i/>
      <w:iCs/>
    </w:rPr>
  </w:style>
  <w:style w:type="character" w:customStyle="1" w:styleId="Heading1Char">
    <w:name w:val="Heading 1 Char"/>
    <w:basedOn w:val="DefaultParagraphFont"/>
    <w:link w:val="Heading1"/>
    <w:uiPriority w:val="9"/>
    <w:semiHidden/>
    <w:rsid w:val="005711D2"/>
    <w:rPr>
      <w:rFonts w:ascii="Arial" w:hAnsi="Arial" w:eastAsiaTheme="majorEastAsia" w:cstheme="majorBidi"/>
      <w:b/>
      <w:bCs/>
      <w:caps/>
      <w:color w:val="AF272F"/>
      <w:sz w:val="20"/>
      <w:szCs w:val="20"/>
    </w:rPr>
  </w:style>
  <w:style w:type="paragraph" w:styleId="Title">
    <w:name w:val="Title"/>
    <w:next w:val="Subtitle"/>
    <w:link w:val="TitleChar"/>
    <w:uiPriority w:val="10"/>
    <w:semiHidden/>
    <w:qFormat/>
    <w:locked/>
    <w:rsid w:val="009F2302"/>
    <w:pPr>
      <w:spacing w:after="120" w:line="340" w:lineRule="atLeast"/>
      <w:outlineLvl w:val="0"/>
    </w:pPr>
    <w:rPr>
      <w:rFonts w:ascii="Arial" w:hAnsi="Arial" w:eastAsiaTheme="majorEastAsia" w:cstheme="majorBidi"/>
      <w:b/>
      <w:color w:val="AF272F"/>
      <w:spacing w:val="5"/>
      <w:kern w:val="28"/>
      <w:sz w:val="44"/>
      <w:szCs w:val="52"/>
    </w:rPr>
  </w:style>
  <w:style w:type="character" w:customStyle="1" w:styleId="TitleChar">
    <w:name w:val="Title Char"/>
    <w:basedOn w:val="DefaultParagraphFont"/>
    <w:link w:val="Title"/>
    <w:uiPriority w:val="10"/>
    <w:semiHidden/>
    <w:rsid w:val="005711D2"/>
    <w:rPr>
      <w:rFonts w:ascii="Arial" w:hAnsi="Arial" w:eastAsiaTheme="majorEastAsia" w:cstheme="majorBidi"/>
      <w:b/>
      <w:color w:val="AF272F"/>
      <w:spacing w:val="5"/>
      <w:kern w:val="28"/>
      <w:sz w:val="44"/>
      <w:szCs w:val="52"/>
    </w:rPr>
  </w:style>
  <w:style w:type="character" w:customStyle="1" w:styleId="QuoteChar">
    <w:name w:val="Quote Char"/>
    <w:basedOn w:val="DefaultParagraphFont"/>
    <w:link w:val="Quote"/>
    <w:uiPriority w:val="29"/>
    <w:semiHidden/>
    <w:rsid w:val="005711D2"/>
    <w:rPr>
      <w:rFonts w:ascii="Arial" w:hAnsi="Arial" w:cs="Arial"/>
      <w:b/>
      <w:bCs/>
      <w:color w:val="5A5A59"/>
      <w:szCs w:val="25"/>
    </w:rPr>
  </w:style>
  <w:style w:type="paragraph" w:styleId="EndnoteText">
    <w:name w:val="endnote text"/>
    <w:basedOn w:val="Normal"/>
    <w:link w:val="EndnoteTextChar"/>
    <w:uiPriority w:val="99"/>
    <w:semiHidden/>
    <w:qFormat/>
    <w:locked/>
    <w:rsid w:val="00980015"/>
    <w:pPr>
      <w:spacing w:before="120" w:after="240"/>
    </w:pPr>
    <w:rPr>
      <w:b/>
      <w:color w:val="5A5A59"/>
      <w:szCs w:val="24"/>
    </w:rPr>
  </w:style>
  <w:style w:type="character" w:customStyle="1" w:styleId="EndnoteTextChar">
    <w:name w:val="Endnote Text Char"/>
    <w:basedOn w:val="DefaultParagraphFont"/>
    <w:link w:val="EndnoteText"/>
    <w:uiPriority w:val="99"/>
    <w:semiHidden/>
    <w:rsid w:val="005711D2"/>
    <w:rPr>
      <w:rFonts w:ascii="Arial" w:hAnsi="Arial" w:cs="Arial"/>
      <w:b/>
      <w:color w:val="5A5A59"/>
      <w:sz w:val="18"/>
    </w:rPr>
  </w:style>
  <w:style w:type="character" w:customStyle="1" w:styleId="Heading2Char">
    <w:name w:val="Heading 2 Char"/>
    <w:basedOn w:val="DefaultParagraphFont"/>
    <w:link w:val="Heading2"/>
    <w:uiPriority w:val="9"/>
    <w:semiHidden/>
    <w:rsid w:val="005711D2"/>
    <w:rPr>
      <w:rFonts w:ascii="Arial" w:hAnsi="Arial" w:eastAsiaTheme="majorEastAsia" w:cstheme="majorBidi"/>
      <w:b/>
      <w:caps/>
      <w:color w:val="AF272F"/>
      <w:sz w:val="20"/>
      <w:szCs w:val="20"/>
    </w:rPr>
  </w:style>
  <w:style w:type="character" w:styleId="Strong">
    <w:name w:val="Strong"/>
    <w:basedOn w:val="DefaultParagraphFont"/>
    <w:uiPriority w:val="22"/>
    <w:semiHidden/>
    <w:qFormat/>
    <w:locked/>
    <w:rsid w:val="00980015"/>
    <w:rPr>
      <w:b/>
      <w:bCs/>
    </w:rPr>
  </w:style>
  <w:style w:type="paragraph" w:styleId="Header">
    <w:name w:val="header"/>
    <w:basedOn w:val="Normal"/>
    <w:link w:val="HeaderChar"/>
    <w:uiPriority w:val="99"/>
    <w:semiHidden/>
    <w:locked/>
    <w:rsid w:val="007847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711D2"/>
    <w:rPr>
      <w:rFonts w:ascii="Arial" w:hAnsi="Arial" w:cs="Arial"/>
      <w:sz w:val="18"/>
      <w:szCs w:val="18"/>
    </w:rPr>
  </w:style>
  <w:style w:type="character" w:customStyle="1" w:styleId="Heading3Char">
    <w:name w:val="Heading 3 Char"/>
    <w:basedOn w:val="DefaultParagraphFont"/>
    <w:link w:val="Heading3"/>
    <w:uiPriority w:val="9"/>
    <w:semiHidden/>
    <w:rsid w:val="005711D2"/>
    <w:rPr>
      <w:rFonts w:ascii="Arial" w:hAnsi="Arial" w:cs="Arial"/>
      <w:b/>
      <w:color w:val="000000" w:themeColor="text1"/>
      <w:sz w:val="20"/>
      <w:szCs w:val="18"/>
    </w:rPr>
  </w:style>
  <w:style w:type="paragraph" w:styleId="TOAHeading">
    <w:name w:val="toa heading"/>
    <w:basedOn w:val="Normal"/>
    <w:next w:val="Normal"/>
    <w:uiPriority w:val="99"/>
    <w:semiHidden/>
    <w:locked/>
    <w:rsid w:val="0075108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qFormat/>
    <w:locked/>
    <w:rsid w:val="000F155E"/>
    <w:pPr>
      <w:spacing w:before="240" w:after="0"/>
      <w:outlineLvl w:val="9"/>
    </w:pPr>
    <w:rPr>
      <w:rFonts w:asciiTheme="majorHAnsi" w:hAnsiTheme="majorHAnsi"/>
      <w:b w:val="0"/>
      <w:bCs w:val="0"/>
      <w:caps w:val="0"/>
      <w:color w:val="365F91" w:themeColor="accent1" w:themeShade="BF"/>
      <w:sz w:val="32"/>
      <w:szCs w:val="32"/>
    </w:rPr>
  </w:style>
  <w:style w:type="paragraph" w:customStyle="1" w:styleId="ESHeading3">
    <w:name w:val="ES_Heading 3"/>
    <w:basedOn w:val="Heading3"/>
    <w:qFormat/>
    <w:rsid w:val="00583B58"/>
    <w:pPr>
      <w:spacing w:before="160" w:after="60"/>
    </w:pPr>
  </w:style>
  <w:style w:type="paragraph" w:customStyle="1" w:styleId="ESBodyText">
    <w:name w:val="ES_Body Text"/>
    <w:basedOn w:val="Normal"/>
    <w:qFormat/>
    <w:rsid w:val="00D049D0"/>
  </w:style>
  <w:style w:type="paragraph" w:styleId="FootnoteText">
    <w:name w:val="footnote text"/>
    <w:basedOn w:val="Normal"/>
    <w:link w:val="FootnoteTextChar"/>
    <w:uiPriority w:val="99"/>
    <w:unhideWhenUsed/>
    <w:locked/>
    <w:rsid w:val="00271F77"/>
    <w:pPr>
      <w:spacing w:after="40" w:line="240" w:lineRule="auto"/>
    </w:pPr>
    <w:rPr>
      <w:sz w:val="11"/>
      <w:szCs w:val="11"/>
    </w:rPr>
  </w:style>
  <w:style w:type="paragraph" w:customStyle="1" w:styleId="NoteLevel1">
    <w:name w:val="Note Level 1"/>
    <w:basedOn w:val="Normal"/>
    <w:uiPriority w:val="99"/>
    <w:locked/>
    <w:rsid w:val="00895870"/>
    <w:pPr>
      <w:keepNext/>
      <w:numPr>
        <w:numId w:val="11"/>
      </w:numPr>
      <w:spacing w:before="120"/>
      <w:ind w:left="284"/>
      <w:contextualSpacing/>
      <w:outlineLvl w:val="0"/>
    </w:pPr>
  </w:style>
  <w:style w:type="paragraph" w:customStyle="1" w:styleId="NoteLevel2">
    <w:name w:val="Note Level 2"/>
    <w:basedOn w:val="Normal"/>
    <w:uiPriority w:val="99"/>
    <w:locked/>
    <w:rsid w:val="00D84C0F"/>
    <w:pPr>
      <w:keepNext/>
      <w:numPr>
        <w:ilvl w:val="1"/>
        <w:numId w:val="11"/>
      </w:numPr>
      <w:spacing w:after="0"/>
      <w:ind w:firstLine="164"/>
      <w:contextualSpacing/>
      <w:outlineLvl w:val="1"/>
    </w:pPr>
  </w:style>
  <w:style w:type="paragraph" w:customStyle="1" w:styleId="NoteLevel3">
    <w:name w:val="Note Level 3"/>
    <w:basedOn w:val="Normal"/>
    <w:uiPriority w:val="99"/>
    <w:locked/>
    <w:rsid w:val="00D84C0F"/>
    <w:pPr>
      <w:keepNext/>
      <w:numPr>
        <w:ilvl w:val="2"/>
        <w:numId w:val="11"/>
      </w:numPr>
      <w:spacing w:after="0"/>
      <w:ind w:firstLine="164"/>
      <w:contextualSpacing/>
      <w:outlineLvl w:val="2"/>
    </w:pPr>
  </w:style>
  <w:style w:type="paragraph" w:customStyle="1" w:styleId="NoteLevel4">
    <w:name w:val="Note Level 4"/>
    <w:basedOn w:val="Normal"/>
    <w:uiPriority w:val="99"/>
    <w:locked/>
    <w:rsid w:val="00D84C0F"/>
    <w:pPr>
      <w:keepNext/>
      <w:numPr>
        <w:ilvl w:val="3"/>
        <w:numId w:val="11"/>
      </w:numPr>
      <w:spacing w:after="0"/>
      <w:ind w:firstLine="164"/>
      <w:contextualSpacing/>
      <w:outlineLvl w:val="3"/>
    </w:pPr>
  </w:style>
  <w:style w:type="paragraph" w:customStyle="1" w:styleId="NoteLevel5">
    <w:name w:val="Note Level 5"/>
    <w:basedOn w:val="Normal"/>
    <w:uiPriority w:val="99"/>
    <w:locked/>
    <w:rsid w:val="00D84C0F"/>
    <w:pPr>
      <w:keepNext/>
      <w:numPr>
        <w:ilvl w:val="4"/>
        <w:numId w:val="11"/>
      </w:numPr>
      <w:spacing w:after="0"/>
      <w:ind w:left="1985" w:firstLine="164"/>
      <w:contextualSpacing/>
      <w:outlineLvl w:val="4"/>
    </w:pPr>
  </w:style>
  <w:style w:type="paragraph" w:customStyle="1" w:styleId="NoteLevel6">
    <w:name w:val="Note Level 6"/>
    <w:basedOn w:val="Normal"/>
    <w:uiPriority w:val="99"/>
    <w:locked/>
    <w:rsid w:val="00D84C0F"/>
    <w:pPr>
      <w:keepNext/>
      <w:numPr>
        <w:ilvl w:val="5"/>
        <w:numId w:val="11"/>
      </w:numPr>
      <w:spacing w:after="0"/>
      <w:ind w:firstLine="164"/>
      <w:contextualSpacing/>
      <w:outlineLvl w:val="5"/>
    </w:pPr>
  </w:style>
  <w:style w:type="paragraph" w:customStyle="1" w:styleId="NoteLevel7">
    <w:name w:val="Note Level 7"/>
    <w:basedOn w:val="NoteLevel5"/>
    <w:uiPriority w:val="99"/>
    <w:locked/>
    <w:rsid w:val="00D84C0F"/>
    <w:pPr>
      <w:ind w:left="3402" w:firstLine="0"/>
    </w:pPr>
  </w:style>
  <w:style w:type="character" w:customStyle="1" w:styleId="FootnoteTextChar">
    <w:name w:val="Footnote Text Char"/>
    <w:basedOn w:val="DefaultParagraphFont"/>
    <w:link w:val="FootnoteText"/>
    <w:uiPriority w:val="99"/>
    <w:rsid w:val="00271F77"/>
    <w:rPr>
      <w:rFonts w:ascii="Arial" w:hAnsi="Arial" w:cs="Arial"/>
      <w:sz w:val="11"/>
      <w:szCs w:val="11"/>
    </w:rPr>
  </w:style>
  <w:style w:type="paragraph" w:customStyle="1" w:styleId="NoteLevel8">
    <w:name w:val="Note Level 8"/>
    <w:basedOn w:val="Normal"/>
    <w:uiPriority w:val="99"/>
    <w:locked/>
    <w:rsid w:val="00D84C0F"/>
    <w:pPr>
      <w:keepNext/>
      <w:numPr>
        <w:ilvl w:val="7"/>
        <w:numId w:val="11"/>
      </w:numPr>
      <w:spacing w:after="0"/>
      <w:contextualSpacing/>
      <w:outlineLvl w:val="7"/>
    </w:pPr>
  </w:style>
  <w:style w:type="paragraph" w:customStyle="1" w:styleId="ESImageorGraphTitle">
    <w:name w:val="ES_Image or Graph Title"/>
    <w:basedOn w:val="ESHeading2"/>
    <w:qFormat/>
    <w:rsid w:val="006935C9"/>
    <w:pPr>
      <w:spacing w:before="320" w:after="200"/>
    </w:pPr>
    <w:rPr>
      <w:caps w:val="0"/>
      <w:sz w:val="18"/>
    </w:rPr>
  </w:style>
  <w:style w:type="character" w:styleId="FootnoteReference">
    <w:name w:val="footnote reference"/>
    <w:basedOn w:val="DefaultParagraphFont"/>
    <w:uiPriority w:val="99"/>
    <w:unhideWhenUsed/>
    <w:locked/>
    <w:rsid w:val="00271F77"/>
    <w:rPr>
      <w:color w:val="AF272F"/>
      <w:sz w:val="13"/>
      <w:szCs w:val="13"/>
      <w:vertAlign w:val="superscript"/>
    </w:rPr>
  </w:style>
  <w:style w:type="paragraph" w:customStyle="1" w:styleId="ESSubheading1">
    <w:name w:val="ES_Subheading 1"/>
    <w:basedOn w:val="ESIntroParagraph"/>
    <w:qFormat/>
    <w:rsid w:val="00D84C0F"/>
    <w:pPr>
      <w:ind w:left="-567"/>
    </w:pPr>
    <w:rPr>
      <w:color w:val="AF272F"/>
      <w:sz w:val="28"/>
    </w:rPr>
  </w:style>
  <w:style w:type="paragraph" w:customStyle="1" w:styleId="ESSubheading1White">
    <w:name w:val="ES_Subheading 1 (White)"/>
    <w:basedOn w:val="ESSubheading1"/>
    <w:qFormat/>
    <w:rsid w:val="00D84C0F"/>
    <w:rPr>
      <w:color w:val="FFFFFF" w:themeColor="background1"/>
    </w:rPr>
  </w:style>
  <w:style w:type="paragraph" w:customStyle="1" w:styleId="ESQuote">
    <w:name w:val="ES_Quote"/>
    <w:basedOn w:val="Quote"/>
    <w:qFormat/>
    <w:rsid w:val="0057654B"/>
    <w:pPr>
      <w:spacing w:before="320" w:after="200" w:line="320" w:lineRule="atLeast"/>
    </w:pPr>
    <w:rPr>
      <w:b w:val="0"/>
      <w:i/>
    </w:rPr>
  </w:style>
  <w:style w:type="paragraph" w:customStyle="1" w:styleId="ESQuoteAuthor">
    <w:name w:val="ES_Quote Author"/>
    <w:basedOn w:val="EndnoteText"/>
    <w:qFormat/>
    <w:rsid w:val="00D84C0F"/>
  </w:style>
  <w:style w:type="paragraph" w:customStyle="1" w:styleId="NoteLevel9">
    <w:name w:val="Note Level 9"/>
    <w:basedOn w:val="Normal"/>
    <w:uiPriority w:val="99"/>
    <w:locked/>
    <w:rsid w:val="00D84C0F"/>
    <w:pPr>
      <w:keepNext/>
      <w:numPr>
        <w:ilvl w:val="8"/>
        <w:numId w:val="11"/>
      </w:numPr>
      <w:spacing w:after="0"/>
      <w:contextualSpacing/>
      <w:outlineLvl w:val="8"/>
    </w:pPr>
  </w:style>
  <w:style w:type="character" w:customStyle="1" w:styleId="WHITE">
    <w:name w:val="WHITE"/>
    <w:basedOn w:val="DefaultParagraphFont"/>
    <w:uiPriority w:val="1"/>
    <w:qFormat/>
    <w:rsid w:val="000F4C22"/>
    <w:rPr>
      <w:color w:val="EEECE1" w:themeColor="background2"/>
    </w:rPr>
  </w:style>
  <w:style w:type="paragraph" w:styleId="TOC3">
    <w:name w:val="toc 3"/>
    <w:basedOn w:val="Normal"/>
    <w:next w:val="Normal"/>
    <w:autoRedefine/>
    <w:uiPriority w:val="39"/>
    <w:unhideWhenUsed/>
    <w:locked/>
    <w:rsid w:val="00895870"/>
    <w:pPr>
      <w:ind w:left="360"/>
    </w:pPr>
  </w:style>
  <w:style w:type="paragraph" w:styleId="TOC1">
    <w:name w:val="toc 1"/>
    <w:basedOn w:val="Normal"/>
    <w:next w:val="Normal"/>
    <w:autoRedefine/>
    <w:uiPriority w:val="39"/>
    <w:unhideWhenUsed/>
    <w:locked/>
    <w:rsid w:val="00895870"/>
    <w:pPr>
      <w:tabs>
        <w:tab w:val="right" w:leader="dot" w:pos="9346"/>
      </w:tabs>
      <w:spacing w:after="100"/>
    </w:pPr>
    <w:rPr>
      <w:b/>
      <w:color w:val="AF272F"/>
    </w:rPr>
  </w:style>
  <w:style w:type="paragraph" w:styleId="TOC2">
    <w:name w:val="toc 2"/>
    <w:basedOn w:val="Normal"/>
    <w:next w:val="Normal"/>
    <w:autoRedefine/>
    <w:uiPriority w:val="39"/>
    <w:unhideWhenUsed/>
    <w:locked/>
    <w:rsid w:val="00895870"/>
    <w:pPr>
      <w:spacing w:after="100"/>
      <w:ind w:left="180"/>
    </w:pPr>
    <w:rPr>
      <w:color w:val="AF272F"/>
    </w:rPr>
  </w:style>
  <w:style w:type="paragraph" w:styleId="TOC4">
    <w:name w:val="toc 4"/>
    <w:basedOn w:val="Normal"/>
    <w:next w:val="Normal"/>
    <w:autoRedefine/>
    <w:uiPriority w:val="39"/>
    <w:unhideWhenUsed/>
    <w:locked/>
    <w:rsid w:val="00895870"/>
    <w:pPr>
      <w:ind w:left="540"/>
    </w:pPr>
  </w:style>
  <w:style w:type="paragraph" w:styleId="TOC5">
    <w:name w:val="toc 5"/>
    <w:basedOn w:val="Normal"/>
    <w:next w:val="Normal"/>
    <w:autoRedefine/>
    <w:uiPriority w:val="39"/>
    <w:unhideWhenUsed/>
    <w:locked/>
    <w:rsid w:val="00895870"/>
    <w:pPr>
      <w:ind w:left="720"/>
    </w:pPr>
  </w:style>
  <w:style w:type="paragraph" w:styleId="TOC6">
    <w:name w:val="toc 6"/>
    <w:basedOn w:val="Normal"/>
    <w:next w:val="Normal"/>
    <w:autoRedefine/>
    <w:uiPriority w:val="39"/>
    <w:unhideWhenUsed/>
    <w:locked/>
    <w:rsid w:val="00895870"/>
    <w:pPr>
      <w:ind w:left="900"/>
    </w:pPr>
  </w:style>
  <w:style w:type="paragraph" w:styleId="TOC7">
    <w:name w:val="toc 7"/>
    <w:basedOn w:val="Normal"/>
    <w:next w:val="Normal"/>
    <w:autoRedefine/>
    <w:uiPriority w:val="39"/>
    <w:unhideWhenUsed/>
    <w:locked/>
    <w:rsid w:val="00895870"/>
    <w:pPr>
      <w:ind w:left="1080"/>
    </w:pPr>
  </w:style>
  <w:style w:type="paragraph" w:styleId="TOC8">
    <w:name w:val="toc 8"/>
    <w:basedOn w:val="Normal"/>
    <w:next w:val="Normal"/>
    <w:autoRedefine/>
    <w:uiPriority w:val="39"/>
    <w:unhideWhenUsed/>
    <w:locked/>
    <w:rsid w:val="00895870"/>
    <w:pPr>
      <w:ind w:left="1260"/>
    </w:pPr>
  </w:style>
  <w:style w:type="paragraph" w:styleId="TOC9">
    <w:name w:val="toc 9"/>
    <w:basedOn w:val="Normal"/>
    <w:next w:val="Normal"/>
    <w:autoRedefine/>
    <w:uiPriority w:val="39"/>
    <w:unhideWhenUsed/>
    <w:locked/>
    <w:rsid w:val="00895870"/>
    <w:pPr>
      <w:ind w:left="1440"/>
    </w:pPr>
  </w:style>
  <w:style w:type="character" w:styleId="EndnoteReference">
    <w:name w:val="endnote reference"/>
    <w:uiPriority w:val="99"/>
    <w:unhideWhenUsed/>
    <w:locked/>
    <w:rsid w:val="00271F77"/>
    <w:rPr>
      <w:b w:val="0"/>
      <w:i w:val="0"/>
      <w:sz w:val="15"/>
      <w:szCs w:val="15"/>
      <w:lang w:val="en-AU"/>
    </w:rPr>
  </w:style>
  <w:style w:type="paragraph" w:customStyle="1" w:styleId="ESDisclaimer">
    <w:name w:val="ES_Disclaimer"/>
    <w:basedOn w:val="Normal"/>
    <w:qFormat/>
    <w:rsid w:val="00271F77"/>
    <w:pPr>
      <w:spacing w:after="40" w:line="240" w:lineRule="auto"/>
    </w:pPr>
    <w:rPr>
      <w:rFonts w:cstheme="minorHAnsi"/>
      <w:color w:val="7F7F7F" w:themeColor="text1" w:themeTint="80"/>
      <w:sz w:val="13"/>
      <w:szCs w:val="13"/>
    </w:rPr>
  </w:style>
  <w:style w:type="table" w:customStyle="1" w:styleId="TableGrid1">
    <w:name w:val="Table Grid1"/>
    <w:basedOn w:val="TableNormal"/>
    <w:next w:val="TableGrid"/>
    <w:uiPriority w:val="39"/>
    <w:rsid w:val="00F97B56"/>
    <w:rPr>
      <w:rFonts w:eastAsia="Arial"/>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locked/>
    <w:rsid w:val="00F97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qFormat/>
    <w:locked/>
    <w:rsid w:val="00F97B56"/>
    <w:pPr>
      <w:ind w:left="720"/>
      <w:contextualSpacing/>
    </w:pPr>
  </w:style>
  <w:style w:type="paragraph" w:customStyle="1" w:styleId="ESWhiteTableHeading">
    <w:name w:val="ES_White Table Heading"/>
    <w:basedOn w:val="Normal"/>
    <w:qFormat/>
    <w:rsid w:val="00F8548F"/>
    <w:rPr>
      <w:rFonts w:eastAsia="Arial"/>
      <w:b/>
      <w:color w:val="FFFFFF" w:themeColor="background1"/>
      <w:sz w:val="20"/>
      <w:szCs w:val="20"/>
      <w:lang w:val="en-AU"/>
    </w:rPr>
  </w:style>
  <w:style w:type="paragraph" w:customStyle="1" w:styleId="ESBulletsinTable">
    <w:name w:val="ES_Bullets in Table"/>
    <w:basedOn w:val="ListParagraph"/>
    <w:qFormat/>
    <w:rsid w:val="00226B71"/>
    <w:pPr>
      <w:numPr>
        <w:numId w:val="17"/>
      </w:numPr>
      <w:spacing w:after="80" w:line="240" w:lineRule="auto"/>
    </w:pPr>
    <w:rPr>
      <w:rFonts w:eastAsia="Arial" w:cs="Times New Roman"/>
      <w:szCs w:val="22"/>
      <w:lang w:val="en-AU"/>
    </w:rPr>
  </w:style>
  <w:style w:type="paragraph" w:customStyle="1" w:styleId="ESBulletsinTableLevel2">
    <w:name w:val="ES_Bullets in Table Level 2"/>
    <w:basedOn w:val="ListParagraph"/>
    <w:qFormat/>
    <w:rsid w:val="00226B71"/>
    <w:pPr>
      <w:numPr>
        <w:ilvl w:val="1"/>
        <w:numId w:val="17"/>
      </w:numPr>
      <w:spacing w:after="80" w:line="240" w:lineRule="auto"/>
      <w:ind w:left="592"/>
    </w:pPr>
    <w:rPr>
      <w:rFonts w:eastAsia="Arial" w:cs="Times New Roman"/>
      <w:szCs w:val="22"/>
      <w:lang w:val="en-AU"/>
    </w:rPr>
  </w:style>
  <w:style w:type="character" w:customStyle="1" w:styleId="Red">
    <w:name w:val="Red"/>
    <w:basedOn w:val="DefaultParagraphFont"/>
    <w:uiPriority w:val="1"/>
    <w:qFormat/>
    <w:rsid w:val="007B2B29"/>
    <w:rPr>
      <w:color w:val="FFFFFF" w:themeColor="background1"/>
    </w:rPr>
  </w:style>
  <w:style w:type="character" w:styleId="PageNumber">
    <w:name w:val="page number"/>
    <w:basedOn w:val="DefaultParagraphFont"/>
    <w:uiPriority w:val="99"/>
    <w:semiHidden/>
    <w:unhideWhenUsed/>
    <w:locked/>
    <w:rsid w:val="007B2B29"/>
  </w:style>
  <w:style w:type="paragraph" w:styleId="NormalWeb">
    <w:name w:val="Normal (Web)"/>
    <w:basedOn w:val="Normal"/>
    <w:uiPriority w:val="99"/>
    <w:semiHidden/>
    <w:unhideWhenUsed/>
    <w:locked/>
    <w:rsid w:val="00C259B6"/>
    <w:pPr>
      <w:spacing w:before="100" w:beforeAutospacing="1" w:after="100" w:afterAutospacing="1" w:line="240" w:lineRule="auto"/>
    </w:pPr>
    <w:rPr>
      <w:rFonts w:ascii="Times New Roman" w:hAnsi="Times New Roman" w:cs="Times New Roman"/>
      <w:sz w:val="24"/>
      <w:szCs w:val="24"/>
    </w:rPr>
  </w:style>
  <w:style w:type="character" w:customStyle="1" w:styleId="Heading4Char">
    <w:name w:val="Heading 4 Char"/>
    <w:basedOn w:val="DefaultParagraphFont"/>
    <w:link w:val="Heading4"/>
    <w:uiPriority w:val="9"/>
    <w:semiHidden/>
    <w:rsid w:val="003E4341"/>
    <w:rPr>
      <w:rFonts w:asciiTheme="majorHAnsi" w:eastAsiaTheme="majorEastAsia" w:hAnsiTheme="majorHAnsi" w:cstheme="majorBidi"/>
      <w:i/>
      <w:iCs/>
      <w:color w:val="365F91" w:themeColor="accent1" w:themeShade="BF"/>
      <w:sz w:val="18"/>
      <w:szCs w:val="18"/>
    </w:rPr>
  </w:style>
  <w:style w:type="character" w:styleId="Hyperlink">
    <w:name w:val="Hyperlink"/>
    <w:basedOn w:val="DefaultParagraphFont"/>
    <w:uiPriority w:val="99"/>
    <w:semiHidden/>
    <w:unhideWhenUsed/>
    <w:locked/>
    <w:rsid w:val="00973D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footer2.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FD8C52FF2EE1A4490B5AB85D7492BA0" ma:contentTypeVersion="1" ma:contentTypeDescription="Create a new document." ma:contentTypeScope="" ma:versionID="6c6ab83cbd5185eb98af1dec393eadd5">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BA66E8-BEDF-4CC9-A9D0-A0D341F9565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D74FDBF-C73F-4BF6-9E25-43DD53EB1A02}">
  <ds:schemaRefs>
    <ds:schemaRef ds:uri="http://schemas.openxmlformats.org/officeDocument/2006/bibliography"/>
  </ds:schemaRefs>
</ds:datastoreItem>
</file>

<file path=customXml/itemProps3.xml><?xml version="1.0" encoding="utf-8"?>
<ds:datastoreItem xmlns:ds="http://schemas.openxmlformats.org/officeDocument/2006/customXml" ds:itemID="{A78D826A-78A9-4A6C-8034-99F2E8A12FB7}">
  <ds:schemaRefs>
    <ds:schemaRef ds:uri="http://schemas.microsoft.com/sharepoint/events"/>
  </ds:schemaRefs>
</ds:datastoreItem>
</file>

<file path=customXml/itemProps4.xml><?xml version="1.0" encoding="utf-8"?>
<ds:datastoreItem xmlns:ds="http://schemas.openxmlformats.org/officeDocument/2006/customXml" ds:itemID="{43139D35-E501-4384-8888-880DF99BD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1081E9-3CD3-4F5B-803C-61E34248A1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2182</TotalTime>
  <Pages>1</Pages>
  <Words>28</Words>
  <Characters>162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 Maniatakis</dc:creator>
  <cp:lastModifiedBy>Reshma Karunakaran</cp:lastModifiedBy>
  <cp:revision>143</cp:revision>
  <dcterms:created xsi:type="dcterms:W3CDTF">2017-09-11T05:00:00Z</dcterms:created>
  <dcterms:modified xsi:type="dcterms:W3CDTF">2025-08-26T08:10:00Z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0x0101001FD8C52FF2EE1A4490B5AB85D7492BA0</vt:lpwstr>
  </property>
</Properties>
</file>